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760D2" w14:textId="06C4ED93" w:rsidR="00BD67EC" w:rsidRPr="005D559A" w:rsidRDefault="00BD67EC" w:rsidP="00BD67EC">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694CE0">
        <w:rPr>
          <w:rFonts w:ascii="Arial" w:hAnsi="Arial" w:cs="Arial"/>
          <w:b/>
          <w:sz w:val="22"/>
          <w:szCs w:val="22"/>
          <w:lang w:val="en-US"/>
        </w:rPr>
        <w:t>7</w:t>
      </w:r>
      <w:r w:rsidR="005426F6">
        <w:rPr>
          <w:rFonts w:ascii="Arial" w:hAnsi="Arial" w:cs="Arial"/>
          <w:b/>
          <w:sz w:val="22"/>
          <w:szCs w:val="22"/>
          <w:lang w:val="en-US"/>
        </w:rPr>
        <w:t>bis</w:t>
      </w:r>
      <w:r w:rsidRPr="005D559A">
        <w:rPr>
          <w:rFonts w:ascii="Arial" w:hAnsi="Arial" w:cs="Arial"/>
          <w:b/>
          <w:sz w:val="22"/>
          <w:szCs w:val="22"/>
          <w:lang w:val="en-US"/>
        </w:rPr>
        <w:tab/>
      </w:r>
      <w:r w:rsidR="000853E6" w:rsidRPr="000853E6">
        <w:rPr>
          <w:rFonts w:ascii="Arial" w:hAnsi="Arial" w:cs="Arial"/>
          <w:b/>
          <w:i/>
          <w:iCs/>
          <w:sz w:val="22"/>
          <w:szCs w:val="22"/>
          <w:lang w:val="en-US"/>
        </w:rPr>
        <w:t>R2-2408549</w:t>
      </w:r>
    </w:p>
    <w:p w14:paraId="7E6A40E3" w14:textId="6E770C08" w:rsidR="00BD67EC" w:rsidRPr="00ED3DBE" w:rsidRDefault="005426F6" w:rsidP="00BD67EC">
      <w:pPr>
        <w:tabs>
          <w:tab w:val="left" w:pos="1701"/>
          <w:tab w:val="right" w:pos="9639"/>
        </w:tabs>
        <w:rPr>
          <w:rFonts w:ascii="Arial" w:hAnsi="Arial" w:cs="Arial"/>
          <w:b/>
          <w:color w:val="000000"/>
          <w:kern w:val="2"/>
          <w:sz w:val="24"/>
          <w:lang w:val="pt-PT"/>
        </w:rPr>
      </w:pPr>
      <w:r w:rsidRPr="00ED3DBE">
        <w:rPr>
          <w:rFonts w:ascii="Arial" w:hAnsi="Arial" w:cs="Arial"/>
          <w:b/>
          <w:sz w:val="22"/>
          <w:szCs w:val="22"/>
          <w:lang w:val="pt-PT"/>
        </w:rPr>
        <w:t>Hefei</w:t>
      </w:r>
      <w:r w:rsidR="00694CE0" w:rsidRPr="00ED3DBE">
        <w:rPr>
          <w:rFonts w:ascii="Arial" w:hAnsi="Arial" w:cs="Arial"/>
          <w:b/>
          <w:sz w:val="22"/>
          <w:szCs w:val="22"/>
          <w:lang w:val="pt-PT"/>
        </w:rPr>
        <w:t xml:space="preserve">, </w:t>
      </w:r>
      <w:r w:rsidRPr="00ED3DBE">
        <w:rPr>
          <w:rFonts w:ascii="Arial" w:hAnsi="Arial" w:cs="Arial"/>
          <w:b/>
          <w:sz w:val="22"/>
          <w:szCs w:val="22"/>
          <w:lang w:val="pt-PT"/>
        </w:rPr>
        <w:t>China</w:t>
      </w:r>
      <w:r w:rsidR="00694CE0" w:rsidRPr="00ED3DBE">
        <w:rPr>
          <w:rFonts w:ascii="Arial" w:hAnsi="Arial" w:cs="Arial"/>
          <w:b/>
          <w:sz w:val="22"/>
          <w:szCs w:val="22"/>
          <w:lang w:val="pt-PT"/>
        </w:rPr>
        <w:t>, 1</w:t>
      </w:r>
      <w:r w:rsidRPr="00ED3DBE">
        <w:rPr>
          <w:rFonts w:ascii="Arial" w:hAnsi="Arial" w:cs="Arial"/>
          <w:b/>
          <w:sz w:val="22"/>
          <w:szCs w:val="22"/>
          <w:lang w:val="pt-PT"/>
        </w:rPr>
        <w:t>4</w:t>
      </w:r>
      <w:r w:rsidR="00694CE0" w:rsidRPr="00ED3DBE">
        <w:rPr>
          <w:rFonts w:ascii="Arial" w:hAnsi="Arial" w:cs="Arial"/>
          <w:b/>
          <w:sz w:val="22"/>
          <w:szCs w:val="22"/>
          <w:lang w:val="pt-PT"/>
        </w:rPr>
        <w:t xml:space="preserve"> – </w:t>
      </w:r>
      <w:r w:rsidRPr="00ED3DBE">
        <w:rPr>
          <w:rFonts w:ascii="Arial" w:hAnsi="Arial" w:cs="Arial"/>
          <w:b/>
          <w:sz w:val="22"/>
          <w:szCs w:val="22"/>
          <w:lang w:val="pt-PT"/>
        </w:rPr>
        <w:t>18</w:t>
      </w:r>
      <w:r w:rsidR="00694CE0" w:rsidRPr="00ED3DBE">
        <w:rPr>
          <w:rFonts w:ascii="Arial" w:hAnsi="Arial" w:cs="Arial"/>
          <w:b/>
          <w:sz w:val="22"/>
          <w:szCs w:val="22"/>
          <w:lang w:val="pt-PT"/>
        </w:rPr>
        <w:t xml:space="preserve"> </w:t>
      </w:r>
      <w:r w:rsidRPr="00ED3DBE">
        <w:rPr>
          <w:rFonts w:ascii="Arial" w:hAnsi="Arial" w:cs="Arial"/>
          <w:b/>
          <w:sz w:val="22"/>
          <w:szCs w:val="22"/>
          <w:lang w:val="pt-PT"/>
        </w:rPr>
        <w:t>Oct</w:t>
      </w:r>
      <w:r w:rsidR="00694CE0" w:rsidRPr="00ED3DBE">
        <w:rPr>
          <w:rFonts w:ascii="Arial" w:hAnsi="Arial" w:cs="Arial"/>
          <w:b/>
          <w:sz w:val="22"/>
          <w:szCs w:val="22"/>
          <w:lang w:val="pt-PT"/>
        </w:rPr>
        <w:t xml:space="preserve"> 2024</w:t>
      </w:r>
    </w:p>
    <w:p w14:paraId="45105356" w14:textId="2F86E142" w:rsidR="00B4038A" w:rsidRPr="00ED3DBE" w:rsidRDefault="00B4038A" w:rsidP="00B4038A">
      <w:pPr>
        <w:tabs>
          <w:tab w:val="left" w:pos="1701"/>
          <w:tab w:val="right" w:pos="9639"/>
        </w:tabs>
        <w:spacing w:before="100" w:beforeAutospacing="1" w:after="100" w:afterAutospacing="1"/>
        <w:rPr>
          <w:rFonts w:ascii="Arial" w:hAnsi="Arial" w:cs="Arial"/>
          <w:b/>
          <w:color w:val="000000"/>
          <w:kern w:val="2"/>
          <w:sz w:val="24"/>
          <w:lang w:val="pt-PT"/>
        </w:rPr>
      </w:pPr>
    </w:p>
    <w:p w14:paraId="1E59DEEA" w14:textId="08E5F10A" w:rsidR="00B4038A" w:rsidRPr="00ED3DBE" w:rsidRDefault="00B4038A" w:rsidP="00B4038A">
      <w:pPr>
        <w:pStyle w:val="3GPPHeader"/>
        <w:rPr>
          <w:rFonts w:cs="Arial"/>
          <w:sz w:val="22"/>
          <w:szCs w:val="22"/>
          <w:lang w:val="pt-PT"/>
        </w:rPr>
      </w:pPr>
      <w:r w:rsidRPr="00ED3DBE">
        <w:rPr>
          <w:rFonts w:cs="Arial"/>
          <w:sz w:val="22"/>
          <w:szCs w:val="22"/>
          <w:lang w:val="pt-PT"/>
        </w:rPr>
        <w:t>Agenda Item:</w:t>
      </w:r>
      <w:r w:rsidRPr="00ED3DBE">
        <w:rPr>
          <w:rFonts w:cs="Arial"/>
          <w:sz w:val="22"/>
          <w:szCs w:val="22"/>
          <w:lang w:val="pt-PT"/>
        </w:rPr>
        <w:tab/>
      </w:r>
      <w:r w:rsidR="006D6E8C" w:rsidRPr="00ED3DBE">
        <w:rPr>
          <w:rFonts w:cs="Arial"/>
          <w:sz w:val="22"/>
          <w:szCs w:val="22"/>
          <w:lang w:val="pt-PT"/>
        </w:rPr>
        <w:t>8</w:t>
      </w:r>
      <w:r w:rsidR="00344FC2" w:rsidRPr="00ED3DBE">
        <w:rPr>
          <w:rFonts w:cs="Arial"/>
          <w:sz w:val="22"/>
          <w:szCs w:val="22"/>
          <w:lang w:val="pt-PT"/>
        </w:rPr>
        <w:t>.</w:t>
      </w:r>
      <w:r w:rsidR="00663CA2" w:rsidRPr="00ED3DBE">
        <w:rPr>
          <w:rFonts w:cs="Arial"/>
          <w:sz w:val="22"/>
          <w:szCs w:val="22"/>
          <w:lang w:val="pt-PT"/>
        </w:rPr>
        <w:t>2.</w:t>
      </w:r>
      <w:r w:rsidR="00363031" w:rsidRPr="00ED3DBE">
        <w:rPr>
          <w:rFonts w:cs="Arial"/>
          <w:sz w:val="22"/>
          <w:szCs w:val="22"/>
          <w:lang w:val="pt-PT"/>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5171D375"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812598">
        <w:rPr>
          <w:lang w:val="en-US" w:eastAsia="zh-TW"/>
        </w:rPr>
        <w:t>Random</w:t>
      </w:r>
      <w:r w:rsidR="00EA7BD3" w:rsidRPr="00EA7BD3">
        <w:rPr>
          <w:lang w:val="en-US" w:eastAsia="zh-TW"/>
        </w:rPr>
        <w:t xml:space="preserve"> Access for Ambient IoT device</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71120F06" w14:textId="07A5D89B" w:rsidR="00BD67EC" w:rsidRPr="00F415DE" w:rsidRDefault="00BD67EC" w:rsidP="00690B2A">
      <w:pPr>
        <w:pStyle w:val="BodyText"/>
        <w:spacing w:before="120"/>
        <w:rPr>
          <w:rFonts w:eastAsia="Malgun Gothic" w:cs="Arial"/>
          <w:lang w:eastAsia="ko-KR"/>
        </w:rPr>
      </w:pPr>
      <w:bookmarkStart w:id="1" w:name="_Ref178064866"/>
      <w:r>
        <w:rPr>
          <w:rFonts w:eastAsia="Malgun Gothic" w:cs="Arial"/>
          <w:lang w:eastAsia="ko-KR"/>
        </w:rPr>
        <w:t xml:space="preserve">In the last RAN2 meeting, the following agreements were reached for the random access procedure for </w:t>
      </w:r>
      <w:r w:rsidRPr="00EA7BD3">
        <w:rPr>
          <w:lang w:val="en-US" w:eastAsia="zh-TW"/>
        </w:rPr>
        <w:t>Ambient IoT device</w:t>
      </w:r>
      <w:r>
        <w:rPr>
          <w:lang w:val="en-US" w:eastAsia="zh-TW"/>
        </w:rPr>
        <w:t>:</w:t>
      </w:r>
    </w:p>
    <w:p w14:paraId="55F6BFBD" w14:textId="4D884D9B" w:rsidR="00BD67EC" w:rsidRDefault="00BD67EC" w:rsidP="00BD67EC">
      <w:pPr>
        <w:pStyle w:val="Doc-text2"/>
        <w:pBdr>
          <w:top w:val="single" w:sz="4" w:space="1" w:color="auto"/>
          <w:left w:val="single" w:sz="4" w:space="4" w:color="auto"/>
          <w:bottom w:val="single" w:sz="4" w:space="1" w:color="auto"/>
          <w:right w:val="single" w:sz="4" w:space="4" w:color="auto"/>
        </w:pBdr>
        <w:ind w:left="360" w:firstLine="0"/>
      </w:pPr>
      <w:r>
        <w:rPr>
          <w:b/>
          <w:bCs/>
        </w:rPr>
        <w:t>Agreement</w:t>
      </w:r>
      <w:r w:rsidR="00194224">
        <w:rPr>
          <w:b/>
          <w:bCs/>
        </w:rPr>
        <w:t xml:space="preserve"> for </w:t>
      </w:r>
      <w:r w:rsidR="005426F6">
        <w:rPr>
          <w:b/>
          <w:bCs/>
        </w:rPr>
        <w:t>3</w:t>
      </w:r>
      <w:r w:rsidR="00194224">
        <w:rPr>
          <w:b/>
          <w:bCs/>
        </w:rPr>
        <w:t xml:space="preserve"> step RA</w:t>
      </w:r>
    </w:p>
    <w:p w14:paraId="69FD9978" w14:textId="71EC9502" w:rsidR="005426F6" w:rsidRDefault="005426F6" w:rsidP="005426F6">
      <w:pPr>
        <w:pStyle w:val="Doc-text2"/>
        <w:numPr>
          <w:ilvl w:val="0"/>
          <w:numId w:val="36"/>
        </w:numPr>
        <w:pBdr>
          <w:top w:val="single" w:sz="4" w:space="1" w:color="auto"/>
          <w:left w:val="single" w:sz="4" w:space="4" w:color="auto"/>
          <w:bottom w:val="single" w:sz="4" w:space="1" w:color="auto"/>
          <w:right w:val="single" w:sz="4" w:space="4" w:color="auto"/>
        </w:pBdr>
      </w:pPr>
      <w:r>
        <w:t xml:space="preserve">For 3-step CBRA Support fixed random ID size is 16 bit.  The ID is randomly generated.  </w:t>
      </w:r>
    </w:p>
    <w:p w14:paraId="3B7EB726" w14:textId="21180944" w:rsidR="00194224" w:rsidRDefault="005426F6" w:rsidP="005426F6">
      <w:pPr>
        <w:pStyle w:val="Doc-text2"/>
        <w:numPr>
          <w:ilvl w:val="0"/>
          <w:numId w:val="36"/>
        </w:numPr>
        <w:pBdr>
          <w:top w:val="single" w:sz="4" w:space="1" w:color="auto"/>
          <w:left w:val="single" w:sz="4" w:space="4" w:color="auto"/>
          <w:bottom w:val="single" w:sz="4" w:space="1" w:color="auto"/>
          <w:right w:val="single" w:sz="4" w:space="4" w:color="auto"/>
        </w:pBdr>
      </w:pPr>
      <w:r>
        <w:t>Failure/success indication of D2R will be studied. FFS if it would be implicit or explicit and for which use case it is needed.  FFS whether it is applied only to some cases</w:t>
      </w:r>
      <w:r w:rsidR="00194224">
        <w:t>.</w:t>
      </w:r>
    </w:p>
    <w:p w14:paraId="316209F3" w14:textId="6382E90F" w:rsidR="00194224" w:rsidRDefault="00194224" w:rsidP="00194224">
      <w:pPr>
        <w:pStyle w:val="Doc-text2"/>
        <w:pBdr>
          <w:top w:val="single" w:sz="4" w:space="1" w:color="auto"/>
          <w:left w:val="single" w:sz="4" w:space="4" w:color="auto"/>
          <w:bottom w:val="single" w:sz="4" w:space="1" w:color="auto"/>
          <w:right w:val="single" w:sz="4" w:space="4" w:color="auto"/>
        </w:pBdr>
        <w:ind w:left="360" w:firstLine="0"/>
      </w:pPr>
      <w:r>
        <w:rPr>
          <w:b/>
          <w:bCs/>
        </w:rPr>
        <w:t>Agreement for 2 step RA</w:t>
      </w:r>
    </w:p>
    <w:p w14:paraId="4E4129C5" w14:textId="638E27A3" w:rsidR="005426F6" w:rsidRDefault="005426F6" w:rsidP="005426F6">
      <w:pPr>
        <w:pStyle w:val="Doc-text2"/>
        <w:numPr>
          <w:ilvl w:val="0"/>
          <w:numId w:val="36"/>
        </w:numPr>
        <w:pBdr>
          <w:top w:val="single" w:sz="4" w:space="1" w:color="auto"/>
          <w:left w:val="single" w:sz="4" w:space="4" w:color="auto"/>
          <w:bottom w:val="single" w:sz="4" w:space="1" w:color="auto"/>
          <w:right w:val="single" w:sz="4" w:space="4" w:color="auto"/>
        </w:pBdr>
      </w:pPr>
      <w:r>
        <w:t xml:space="preserve">for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34EC3F89" w14:textId="5F937473" w:rsidR="005426F6" w:rsidRDefault="005426F6" w:rsidP="005426F6">
      <w:pPr>
        <w:pStyle w:val="Doc-text2"/>
        <w:numPr>
          <w:ilvl w:val="0"/>
          <w:numId w:val="36"/>
        </w:numPr>
        <w:pBdr>
          <w:top w:val="single" w:sz="4" w:space="1" w:color="auto"/>
          <w:left w:val="single" w:sz="4" w:space="4" w:color="auto"/>
          <w:bottom w:val="single" w:sz="4" w:space="1" w:color="auto"/>
          <w:right w:val="single" w:sz="4" w:space="4" w:color="auto"/>
        </w:pBdr>
      </w:pPr>
      <w:r>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124AC4B1" w14:textId="36E7509F" w:rsidR="00194224" w:rsidRDefault="005426F6" w:rsidP="005426F6">
      <w:pPr>
        <w:pStyle w:val="Doc-text2"/>
        <w:numPr>
          <w:ilvl w:val="0"/>
          <w:numId w:val="36"/>
        </w:numPr>
        <w:pBdr>
          <w:top w:val="single" w:sz="4" w:space="1" w:color="auto"/>
          <w:left w:val="single" w:sz="4" w:space="4" w:color="auto"/>
          <w:bottom w:val="single" w:sz="4" w:space="1" w:color="auto"/>
          <w:right w:val="single" w:sz="4" w:space="4" w:color="auto"/>
        </w:pBdr>
      </w:pPr>
      <w:r>
        <w:t>FFS if reader assigns the AS ID for scheduling purposes</w:t>
      </w:r>
      <w:r w:rsidR="00BD67EC">
        <w:t xml:space="preserve"> </w:t>
      </w:r>
    </w:p>
    <w:p w14:paraId="0B494B7B" w14:textId="77777777" w:rsidR="00D13F8E" w:rsidRDefault="00D13F8E" w:rsidP="00CA6D05">
      <w:pPr>
        <w:pStyle w:val="BodyText"/>
        <w:spacing w:before="120"/>
        <w:rPr>
          <w:rFonts w:cs="Arial"/>
          <w:lang w:eastAsia="ko-KR"/>
        </w:rPr>
      </w:pPr>
    </w:p>
    <w:p w14:paraId="04C337C4" w14:textId="562494E6" w:rsidR="00D13F8E" w:rsidRDefault="00D13F8E" w:rsidP="00CA6D05">
      <w:pPr>
        <w:pStyle w:val="BodyText"/>
        <w:spacing w:before="120"/>
        <w:rPr>
          <w:rFonts w:cs="Arial"/>
          <w:lang w:eastAsia="ko-KR"/>
        </w:rPr>
      </w:pPr>
      <w:r>
        <w:rPr>
          <w:rFonts w:cs="Arial"/>
          <w:lang w:eastAsia="ko-KR"/>
        </w:rPr>
        <w:t xml:space="preserve">There was post meeting email discussion on the </w:t>
      </w:r>
      <w:r>
        <w:rPr>
          <w:rFonts w:eastAsia="Malgun Gothic" w:cs="Arial"/>
          <w:lang w:eastAsia="ko-KR"/>
        </w:rPr>
        <w:t xml:space="preserve">random access procedure for </w:t>
      </w:r>
      <w:r w:rsidRPr="00EA7BD3">
        <w:rPr>
          <w:lang w:val="en-US" w:eastAsia="zh-TW"/>
        </w:rPr>
        <w:t>Ambient IoT device</w:t>
      </w:r>
      <w:r>
        <w:rPr>
          <w:lang w:val="en-US" w:eastAsia="zh-TW"/>
        </w:rPr>
        <w:t xml:space="preserve">: </w:t>
      </w:r>
      <w:r w:rsidRPr="00D13F8E">
        <w:rPr>
          <w:lang w:val="en-US" w:eastAsia="zh-TW"/>
        </w:rPr>
        <w:t>[POST127][033][AIoT] Random Access (Huawei)</w:t>
      </w:r>
      <w:r>
        <w:rPr>
          <w:lang w:val="en-US" w:eastAsia="zh-TW"/>
        </w:rPr>
        <w:t xml:space="preserve">. </w:t>
      </w:r>
    </w:p>
    <w:p w14:paraId="1D5E8500" w14:textId="77777777" w:rsidR="00D13F8E" w:rsidRDefault="00D13F8E" w:rsidP="00CA6D05">
      <w:pPr>
        <w:pStyle w:val="BodyText"/>
        <w:spacing w:before="120"/>
        <w:rPr>
          <w:rFonts w:cs="Arial"/>
          <w:lang w:eastAsia="ko-KR"/>
        </w:rPr>
      </w:pPr>
    </w:p>
    <w:p w14:paraId="0128D54A" w14:textId="2E4E239A" w:rsidR="00CA6D05" w:rsidRPr="001C4044" w:rsidRDefault="00BD67EC" w:rsidP="00CA6D05">
      <w:pPr>
        <w:pStyle w:val="BodyText"/>
        <w:spacing w:before="120"/>
        <w:rPr>
          <w:rFonts w:cs="Arial"/>
          <w:lang w:eastAsia="ko-KR"/>
        </w:rPr>
      </w:pPr>
      <w:r w:rsidRPr="00F415DE">
        <w:rPr>
          <w:rFonts w:cs="Arial"/>
          <w:lang w:eastAsia="ko-KR"/>
        </w:rPr>
        <w:t xml:space="preserve">This paper intends to discuss the </w:t>
      </w:r>
      <w:r w:rsidR="00D13F8E">
        <w:rPr>
          <w:rFonts w:cs="Arial"/>
          <w:lang w:eastAsia="ko-KR"/>
        </w:rPr>
        <w:t>controversial issues following the email discussion above</w:t>
      </w:r>
      <w:r w:rsidRPr="00F415DE">
        <w:rPr>
          <w:rFonts w:eastAsia="Malgun Gothic" w:cs="Arial"/>
          <w:lang w:eastAsia="ko-KR"/>
        </w:rPr>
        <w:t>.</w:t>
      </w:r>
    </w:p>
    <w:bookmarkEnd w:id="1"/>
    <w:p w14:paraId="2247FD95" w14:textId="49434210" w:rsidR="00B4038A" w:rsidRPr="00083C8D" w:rsidRDefault="00B4038A" w:rsidP="00B4038A">
      <w:pPr>
        <w:pStyle w:val="Heading1"/>
        <w:rPr>
          <w:rFonts w:cs="Arial"/>
        </w:rPr>
      </w:pPr>
      <w:r w:rsidRPr="00083C8D">
        <w:rPr>
          <w:rFonts w:cs="Arial"/>
        </w:rPr>
        <w:t>Discussion</w:t>
      </w:r>
    </w:p>
    <w:p w14:paraId="75263E39" w14:textId="20FEBC7E" w:rsidR="00D13F8E" w:rsidRDefault="009C6C9B" w:rsidP="000004F5">
      <w:pPr>
        <w:pStyle w:val="Heading2"/>
        <w:tabs>
          <w:tab w:val="clear" w:pos="1001"/>
        </w:tabs>
        <w:ind w:left="576"/>
      </w:pPr>
      <w:r>
        <w:rPr>
          <w:lang w:val="en-US"/>
        </w:rPr>
        <w:t>D2R data transmission failure</w:t>
      </w:r>
    </w:p>
    <w:p w14:paraId="0083D2C0" w14:textId="30C4F4E9" w:rsidR="00D13F8E" w:rsidRPr="00C02939" w:rsidRDefault="009C6C9B" w:rsidP="00D13F8E">
      <w:pPr>
        <w:rPr>
          <w:rFonts w:ascii="Arial" w:hAnsi="Arial" w:cs="Arial"/>
          <w:lang w:eastAsia="zh-CN"/>
        </w:rPr>
      </w:pPr>
      <w:r w:rsidRPr="00C02939">
        <w:rPr>
          <w:rFonts w:ascii="Arial" w:hAnsi="Arial" w:cs="Arial"/>
          <w:lang w:eastAsia="zh-CN"/>
        </w:rPr>
        <w:t>During the email discussion, there was a discussion on the c</w:t>
      </w:r>
      <w:r w:rsidR="00D13F8E" w:rsidRPr="00C02939">
        <w:rPr>
          <w:rFonts w:ascii="Arial" w:eastAsia="SimSun" w:hAnsi="Arial" w:cs="Arial"/>
          <w:lang w:val="en-US" w:eastAsia="zh-CN"/>
        </w:rPr>
        <w:t>onsequence of D2R data transmission failure</w:t>
      </w:r>
      <w:r w:rsidRPr="00C02939">
        <w:rPr>
          <w:rFonts w:ascii="Arial" w:eastAsia="SimSun" w:hAnsi="Arial" w:cs="Arial"/>
          <w:lang w:val="en-US" w:eastAsia="zh-CN"/>
        </w:rPr>
        <w:t>, and the following options were listed on the table</w:t>
      </w:r>
    </w:p>
    <w:p w14:paraId="4A9FE310" w14:textId="11F31C29" w:rsidR="00D13F8E" w:rsidRPr="00C02939" w:rsidRDefault="009C6C9B" w:rsidP="00D13F8E">
      <w:pPr>
        <w:rPr>
          <w:rFonts w:ascii="Arial" w:eastAsia="SimSun" w:hAnsi="Arial" w:cs="Arial"/>
          <w:bCs/>
          <w:i/>
          <w:iCs/>
          <w:lang w:val="en-US" w:eastAsia="zh-CN"/>
        </w:rPr>
      </w:pPr>
      <w:r w:rsidRPr="00C02939">
        <w:rPr>
          <w:rFonts w:ascii="Arial" w:eastAsia="SimSun" w:hAnsi="Arial" w:cs="Arial"/>
          <w:bCs/>
          <w:i/>
          <w:iCs/>
          <w:lang w:val="en-US" w:eastAsia="zh-CN"/>
        </w:rPr>
        <w:t>Option 1: Re-transmit the D2R data</w:t>
      </w:r>
    </w:p>
    <w:p w14:paraId="76B934E7" w14:textId="77777777" w:rsidR="009C6C9B" w:rsidRPr="00C02939" w:rsidRDefault="009C6C9B" w:rsidP="009C6C9B">
      <w:pPr>
        <w:rPr>
          <w:rFonts w:ascii="Arial" w:eastAsia="SimSun" w:hAnsi="Arial" w:cs="Arial"/>
          <w:bCs/>
          <w:i/>
          <w:iCs/>
          <w:lang w:val="en-US" w:eastAsia="zh-CN"/>
        </w:rPr>
      </w:pPr>
      <w:r w:rsidRPr="00C02939">
        <w:rPr>
          <w:rFonts w:ascii="Arial" w:eastAsia="SimSun" w:hAnsi="Arial" w:cs="Arial"/>
          <w:bCs/>
          <w:i/>
          <w:iCs/>
          <w:lang w:val="en-US" w:eastAsia="zh-CN"/>
        </w:rPr>
        <w:t>Option 2: Re-access in another opportunity (i.e. retry the random access)</w:t>
      </w:r>
    </w:p>
    <w:p w14:paraId="3AEDFA33" w14:textId="77777777" w:rsidR="009C6C9B" w:rsidRPr="00C02939" w:rsidRDefault="009C6C9B" w:rsidP="009C6C9B">
      <w:pPr>
        <w:rPr>
          <w:rFonts w:ascii="Arial" w:eastAsia="SimSun" w:hAnsi="Arial" w:cs="Arial"/>
          <w:bCs/>
          <w:i/>
          <w:iCs/>
          <w:lang w:val="en-US" w:eastAsia="zh-CN"/>
        </w:rPr>
      </w:pPr>
      <w:r w:rsidRPr="00C02939">
        <w:rPr>
          <w:rFonts w:ascii="Arial" w:eastAsia="SimSun" w:hAnsi="Arial" w:cs="Arial"/>
          <w:bCs/>
          <w:i/>
          <w:iCs/>
          <w:lang w:val="en-US" w:eastAsia="zh-CN"/>
        </w:rPr>
        <w:t>Option 3: No particular action</w:t>
      </w:r>
    </w:p>
    <w:p w14:paraId="7B8D4C68" w14:textId="53F2F0F7" w:rsidR="009C6C9B" w:rsidRPr="00C02939" w:rsidRDefault="009C6C9B" w:rsidP="00D13F8E">
      <w:pPr>
        <w:rPr>
          <w:rFonts w:ascii="Arial" w:eastAsia="SimSun" w:hAnsi="Arial" w:cs="Arial"/>
          <w:bCs/>
          <w:i/>
          <w:iCs/>
          <w:lang w:val="en-US" w:eastAsia="zh-CN"/>
        </w:rPr>
      </w:pPr>
      <w:r w:rsidRPr="00C02939">
        <w:rPr>
          <w:rFonts w:ascii="Arial" w:eastAsia="SimSun" w:hAnsi="Arial" w:cs="Arial"/>
          <w:bCs/>
          <w:i/>
          <w:iCs/>
          <w:lang w:val="en-US" w:eastAsia="zh-CN"/>
        </w:rPr>
        <w:t>Option 4: Follow Reader’s paging/triggering message</w:t>
      </w:r>
    </w:p>
    <w:p w14:paraId="2D47F700" w14:textId="77777777" w:rsidR="009C6C9B" w:rsidRPr="00C02939" w:rsidRDefault="009C6C9B" w:rsidP="00D13F8E">
      <w:pPr>
        <w:rPr>
          <w:rFonts w:ascii="Arial" w:eastAsia="SimSun" w:hAnsi="Arial" w:cs="Arial"/>
          <w:bCs/>
          <w:i/>
          <w:iCs/>
          <w:lang w:val="en-US" w:eastAsia="zh-CN"/>
        </w:rPr>
      </w:pPr>
    </w:p>
    <w:p w14:paraId="4F376A49" w14:textId="0291FE2B" w:rsidR="009C6C9B" w:rsidRPr="00C02939" w:rsidRDefault="009C6C9B" w:rsidP="009C6C9B">
      <w:pPr>
        <w:rPr>
          <w:rFonts w:ascii="Arial" w:eastAsiaTheme="minorEastAsia" w:hAnsi="Arial" w:cs="Arial"/>
          <w:lang w:val="en-US"/>
        </w:rPr>
      </w:pPr>
      <w:r w:rsidRPr="00C02939">
        <w:rPr>
          <w:rFonts w:ascii="Arial" w:eastAsiaTheme="minorEastAsia" w:hAnsi="Arial" w:cs="Arial"/>
          <w:lang w:val="en-US"/>
        </w:rPr>
        <w:t xml:space="preserve">We think for the general D2R data transmission, for simplifying device behavior, in case the R2D provides the D2R scheduling for this device (within the timing relationship), device shall follow the received R2D to transmit the D2R regardless it is initial transmission or re-transmission. With this said, the Option 1 may be </w:t>
      </w:r>
      <w:r w:rsidRPr="00C02939">
        <w:rPr>
          <w:rFonts w:ascii="Arial" w:eastAsia="DengXian" w:hAnsi="Arial" w:cs="Arial"/>
          <w:lang w:val="en-US" w:eastAsia="zh-CN"/>
        </w:rPr>
        <w:t>applicable for dedicated D2R transmission. However, in the case of CBRA msg 1, Option 2 may be the best option, ie., Re-access in another opportunity</w:t>
      </w:r>
      <w:r w:rsidRPr="00C02939">
        <w:rPr>
          <w:rFonts w:ascii="Arial" w:eastAsiaTheme="minorEastAsia" w:hAnsi="Arial" w:cs="Arial"/>
          <w:lang w:val="en-US"/>
        </w:rPr>
        <w:t>.</w:t>
      </w:r>
    </w:p>
    <w:p w14:paraId="16563F05" w14:textId="77777777" w:rsidR="009C6C9B" w:rsidRPr="00C02939" w:rsidRDefault="009C6C9B" w:rsidP="009C6C9B">
      <w:pPr>
        <w:rPr>
          <w:rFonts w:ascii="Arial" w:eastAsiaTheme="minorEastAsia" w:hAnsi="Arial" w:cs="Arial"/>
          <w:lang w:val="en-US"/>
        </w:rPr>
      </w:pPr>
    </w:p>
    <w:p w14:paraId="26CB5B76" w14:textId="1D345E11" w:rsidR="009C6C9B" w:rsidRPr="00C02939" w:rsidRDefault="009C6C9B" w:rsidP="009C6C9B">
      <w:pPr>
        <w:rPr>
          <w:rFonts w:ascii="Arial" w:eastAsia="DengXian" w:hAnsi="Arial" w:cs="Arial"/>
          <w:b/>
          <w:bCs/>
          <w:lang w:val="en-US" w:eastAsia="zh-CN"/>
        </w:rPr>
      </w:pPr>
      <w:r w:rsidRPr="00C02939">
        <w:rPr>
          <w:rFonts w:ascii="Arial" w:eastAsiaTheme="minorEastAsia" w:hAnsi="Arial" w:cs="Arial"/>
          <w:b/>
          <w:bCs/>
          <w:lang w:val="en-US"/>
        </w:rPr>
        <w:lastRenderedPageBreak/>
        <w:t xml:space="preserve">Proposol-1: In case of </w:t>
      </w:r>
      <w:r w:rsidRPr="00C02939">
        <w:rPr>
          <w:rFonts w:ascii="Arial" w:eastAsia="SimSun" w:hAnsi="Arial" w:cs="Arial"/>
          <w:b/>
          <w:bCs/>
          <w:lang w:val="en-US" w:eastAsia="zh-CN"/>
        </w:rPr>
        <w:t xml:space="preserve">D2R data transmission failure, </w:t>
      </w:r>
      <w:r w:rsidRPr="00C02939">
        <w:rPr>
          <w:rFonts w:ascii="Arial" w:eastAsiaTheme="minorEastAsia" w:hAnsi="Arial" w:cs="Arial"/>
          <w:b/>
          <w:bCs/>
          <w:lang w:val="en-US"/>
        </w:rPr>
        <w:t xml:space="preserve">device shall follow the received R2D to transmit the D2R re-transmission for general D2R data transmission, and </w:t>
      </w:r>
      <w:r w:rsidRPr="00C02939">
        <w:rPr>
          <w:rFonts w:ascii="Arial" w:eastAsia="DengXian" w:hAnsi="Arial" w:cs="Arial"/>
          <w:b/>
          <w:bCs/>
          <w:lang w:val="en-US" w:eastAsia="zh-CN"/>
        </w:rPr>
        <w:t xml:space="preserve">Re-access in another RO opportunity for CBRA MSG1. </w:t>
      </w:r>
    </w:p>
    <w:p w14:paraId="7813678D" w14:textId="77777777" w:rsidR="009C6C9B" w:rsidRDefault="009C6C9B" w:rsidP="009C6C9B">
      <w:pPr>
        <w:rPr>
          <w:rFonts w:eastAsia="DengXian"/>
          <w:b/>
          <w:bCs/>
          <w:lang w:val="en-US" w:eastAsia="zh-CN"/>
        </w:rPr>
      </w:pPr>
    </w:p>
    <w:p w14:paraId="7AC9E21A" w14:textId="77777777" w:rsidR="009C6C9B" w:rsidRDefault="009C6C9B" w:rsidP="009C6C9B">
      <w:pPr>
        <w:rPr>
          <w:rFonts w:eastAsia="DengXian"/>
          <w:b/>
          <w:bCs/>
          <w:lang w:val="en-US" w:eastAsia="zh-CN"/>
        </w:rPr>
      </w:pPr>
    </w:p>
    <w:p w14:paraId="460C20C0" w14:textId="6EEF1C0B" w:rsidR="009C6C9B" w:rsidRDefault="009C6C9B" w:rsidP="009C6C9B">
      <w:pPr>
        <w:pStyle w:val="Heading2"/>
        <w:tabs>
          <w:tab w:val="clear" w:pos="1001"/>
        </w:tabs>
        <w:ind w:left="576"/>
      </w:pPr>
      <w:r>
        <w:rPr>
          <w:lang w:val="en-US"/>
        </w:rPr>
        <w:t>AIoT Device Re</w:t>
      </w:r>
      <w:r w:rsidR="004226CE">
        <w:rPr>
          <w:lang w:val="en-US"/>
        </w:rPr>
        <w:t>-A</w:t>
      </w:r>
      <w:r>
        <w:rPr>
          <w:lang w:val="en-US"/>
        </w:rPr>
        <w:t>ccess</w:t>
      </w:r>
    </w:p>
    <w:p w14:paraId="38E22524" w14:textId="77777777" w:rsidR="00955B52" w:rsidRPr="00C02939" w:rsidRDefault="009C6C9B" w:rsidP="00955B52">
      <w:pPr>
        <w:rPr>
          <w:rFonts w:ascii="Arial" w:hAnsi="Arial" w:cs="Arial"/>
          <w:lang w:eastAsia="zh-CN"/>
        </w:rPr>
      </w:pPr>
      <w:r w:rsidRPr="00C02939">
        <w:rPr>
          <w:rFonts w:ascii="Arial" w:hAnsi="Arial" w:cs="Arial"/>
          <w:lang w:eastAsia="zh-CN"/>
        </w:rPr>
        <w:t xml:space="preserve">During </w:t>
      </w:r>
      <w:r w:rsidR="00C9245D" w:rsidRPr="00C02939">
        <w:rPr>
          <w:rFonts w:ascii="Arial" w:hAnsi="Arial" w:cs="Arial"/>
          <w:lang w:eastAsia="zh-CN"/>
        </w:rPr>
        <w:t xml:space="preserve">the email discussion </w:t>
      </w:r>
      <w:r w:rsidRPr="00C02939">
        <w:rPr>
          <w:rFonts w:ascii="Arial" w:hAnsi="Arial" w:cs="Arial"/>
          <w:lang w:eastAsia="zh-CN"/>
        </w:rPr>
        <w:t xml:space="preserve">there was a discussion on </w:t>
      </w:r>
      <w:r w:rsidR="00955B52" w:rsidRPr="00C02939">
        <w:rPr>
          <w:rFonts w:ascii="Arial" w:hAnsi="Arial" w:cs="Arial"/>
          <w:lang w:eastAsia="zh-CN"/>
        </w:rPr>
        <w:t>where/when to perform the re-access during device access failure. There are several options proposed during the email discussion:</w:t>
      </w:r>
    </w:p>
    <w:p w14:paraId="7C4AE0AE" w14:textId="56B7AE0B" w:rsidR="00955B52" w:rsidRPr="00C02939" w:rsidRDefault="00955B52" w:rsidP="00955B52">
      <w:pPr>
        <w:rPr>
          <w:rFonts w:ascii="Arial" w:eastAsia="SimSun" w:hAnsi="Arial" w:cs="Arial"/>
          <w:bCs/>
          <w:i/>
          <w:iCs/>
          <w:lang w:val="en-US" w:eastAsia="zh-CN"/>
        </w:rPr>
      </w:pPr>
    </w:p>
    <w:p w14:paraId="77A5B0AF" w14:textId="1B62D41F" w:rsidR="009C6C9B" w:rsidRPr="00C02939" w:rsidRDefault="00955B52" w:rsidP="00955B52">
      <w:pPr>
        <w:rPr>
          <w:rFonts w:ascii="Arial" w:eastAsia="SimSun" w:hAnsi="Arial" w:cs="Arial"/>
          <w:bCs/>
          <w:i/>
          <w:iCs/>
          <w:lang w:val="en-US" w:eastAsia="zh-CN"/>
        </w:rPr>
      </w:pPr>
      <w:r w:rsidRPr="00C02939">
        <w:rPr>
          <w:rFonts w:ascii="Arial" w:eastAsia="SimSun" w:hAnsi="Arial" w:cs="Arial"/>
          <w:bCs/>
          <w:i/>
          <w:iCs/>
          <w:lang w:val="en-US" w:eastAsia="zh-CN"/>
        </w:rPr>
        <w:t>Option 1: In the same access occasion</w:t>
      </w:r>
    </w:p>
    <w:p w14:paraId="2A781865" w14:textId="06C26256" w:rsidR="009C6C9B" w:rsidRPr="00C02939" w:rsidRDefault="009C6C9B" w:rsidP="009C6C9B">
      <w:pPr>
        <w:rPr>
          <w:rFonts w:ascii="Arial" w:eastAsia="SimSun" w:hAnsi="Arial" w:cs="Arial"/>
          <w:bCs/>
          <w:i/>
          <w:iCs/>
          <w:lang w:val="en-US" w:eastAsia="zh-CN"/>
        </w:rPr>
      </w:pPr>
      <w:r w:rsidRPr="00C02939">
        <w:rPr>
          <w:rFonts w:ascii="Arial" w:eastAsia="SimSun" w:hAnsi="Arial" w:cs="Arial"/>
          <w:bCs/>
          <w:i/>
          <w:iCs/>
          <w:lang w:val="en-US" w:eastAsia="zh-CN"/>
        </w:rPr>
        <w:t xml:space="preserve">Option 2: </w:t>
      </w:r>
      <w:r w:rsidR="00955B52" w:rsidRPr="00C02939">
        <w:rPr>
          <w:rFonts w:ascii="Arial" w:eastAsia="DengXian" w:hAnsi="Arial" w:cs="Arial"/>
          <w:i/>
          <w:iCs/>
          <w:lang w:eastAsia="zh-CN"/>
        </w:rPr>
        <w:t>In the following access occasion of the same access round</w:t>
      </w:r>
    </w:p>
    <w:p w14:paraId="5C4CA70B" w14:textId="2D3F00E6" w:rsidR="009C6C9B" w:rsidRPr="00C02939" w:rsidRDefault="009C6C9B" w:rsidP="009C6C9B">
      <w:pPr>
        <w:rPr>
          <w:rFonts w:ascii="Arial" w:eastAsia="SimSun" w:hAnsi="Arial" w:cs="Arial"/>
          <w:bCs/>
          <w:i/>
          <w:iCs/>
          <w:lang w:val="en-US" w:eastAsia="zh-CN"/>
        </w:rPr>
      </w:pPr>
      <w:r w:rsidRPr="00C02939">
        <w:rPr>
          <w:rFonts w:ascii="Arial" w:eastAsia="SimSun" w:hAnsi="Arial" w:cs="Arial"/>
          <w:bCs/>
          <w:i/>
          <w:iCs/>
          <w:lang w:val="en-US" w:eastAsia="zh-CN"/>
        </w:rPr>
        <w:t xml:space="preserve">Option 3: </w:t>
      </w:r>
      <w:r w:rsidR="00955B52" w:rsidRPr="00C02939">
        <w:rPr>
          <w:rFonts w:ascii="Arial" w:eastAsia="DengXian" w:hAnsi="Arial" w:cs="Arial"/>
          <w:i/>
          <w:iCs/>
          <w:lang w:eastAsia="zh-CN"/>
        </w:rPr>
        <w:t>In the next access round</w:t>
      </w:r>
    </w:p>
    <w:p w14:paraId="03B12E5C" w14:textId="166A5FAC" w:rsidR="009C6C9B" w:rsidRPr="00C02939" w:rsidRDefault="009C6C9B" w:rsidP="009C6C9B">
      <w:pPr>
        <w:rPr>
          <w:rFonts w:ascii="Arial" w:eastAsia="DengXian" w:hAnsi="Arial" w:cs="Arial"/>
          <w:i/>
          <w:iCs/>
          <w:lang w:eastAsia="zh-CN"/>
        </w:rPr>
      </w:pPr>
      <w:r w:rsidRPr="00C02939">
        <w:rPr>
          <w:rFonts w:ascii="Arial" w:eastAsia="SimSun" w:hAnsi="Arial" w:cs="Arial"/>
          <w:bCs/>
          <w:i/>
          <w:iCs/>
          <w:lang w:val="en-US" w:eastAsia="zh-CN"/>
        </w:rPr>
        <w:t xml:space="preserve">Option 4: </w:t>
      </w:r>
      <w:r w:rsidR="00955B52" w:rsidRPr="00C02939">
        <w:rPr>
          <w:rFonts w:ascii="Arial" w:eastAsia="DengXian" w:hAnsi="Arial" w:cs="Arial"/>
          <w:i/>
          <w:iCs/>
          <w:lang w:eastAsia="zh-CN"/>
        </w:rPr>
        <w:t>In the next paging round</w:t>
      </w:r>
    </w:p>
    <w:p w14:paraId="49B11C6D" w14:textId="492BCEED" w:rsidR="00955B52" w:rsidRPr="00C02939" w:rsidRDefault="00955B52" w:rsidP="009C6C9B">
      <w:pPr>
        <w:rPr>
          <w:rFonts w:ascii="Arial" w:eastAsia="DengXian" w:hAnsi="Arial" w:cs="Arial"/>
          <w:i/>
          <w:iCs/>
          <w:lang w:eastAsia="zh-CN"/>
        </w:rPr>
      </w:pPr>
      <w:r w:rsidRPr="00C02939">
        <w:rPr>
          <w:rFonts w:ascii="Arial" w:eastAsia="SimSun" w:hAnsi="Arial" w:cs="Arial"/>
          <w:bCs/>
          <w:i/>
          <w:iCs/>
          <w:lang w:val="en-US" w:eastAsia="zh-CN"/>
        </w:rPr>
        <w:t xml:space="preserve">Option 5: </w:t>
      </w:r>
      <w:r w:rsidRPr="00C02939">
        <w:rPr>
          <w:rFonts w:ascii="Arial" w:eastAsia="DengXian" w:hAnsi="Arial" w:cs="Arial"/>
          <w:i/>
          <w:iCs/>
          <w:lang w:eastAsia="zh-CN"/>
        </w:rPr>
        <w:t>the round length is adaptive. The round can be adjusted by increasing its length or terminating earlier upon detection of too high collision.</w:t>
      </w:r>
    </w:p>
    <w:p w14:paraId="08936A17" w14:textId="77777777" w:rsidR="00955B52" w:rsidRPr="00C02939" w:rsidRDefault="00955B52" w:rsidP="009C6C9B">
      <w:pPr>
        <w:rPr>
          <w:rFonts w:ascii="Arial" w:eastAsia="DengXian" w:hAnsi="Arial" w:cs="Arial"/>
          <w:lang w:eastAsia="zh-CN"/>
        </w:rPr>
      </w:pPr>
    </w:p>
    <w:p w14:paraId="7F6E06AE" w14:textId="408C786A" w:rsidR="00955B52" w:rsidRPr="00C02939" w:rsidRDefault="00955B52" w:rsidP="009C6C9B">
      <w:pPr>
        <w:rPr>
          <w:rFonts w:ascii="Arial" w:eastAsia="DengXian" w:hAnsi="Arial" w:cs="Arial"/>
          <w:lang w:eastAsia="zh-CN"/>
        </w:rPr>
      </w:pPr>
      <w:r w:rsidRPr="00C02939">
        <w:rPr>
          <w:rFonts w:ascii="Arial" w:eastAsia="DengXian" w:hAnsi="Arial" w:cs="Arial"/>
          <w:lang w:eastAsia="zh-CN"/>
        </w:rPr>
        <w:t xml:space="preserve">The following terms were proposed by the email rapporteur: Access Occasion, Access round and Paging round as shown in the figure below. </w:t>
      </w:r>
    </w:p>
    <w:p w14:paraId="16F7A3F5" w14:textId="77777777" w:rsidR="00955B52" w:rsidRDefault="00955B52" w:rsidP="009C6C9B">
      <w:pPr>
        <w:rPr>
          <w:rFonts w:eastAsia="DengXian"/>
          <w:lang w:eastAsia="zh-CN"/>
        </w:rPr>
      </w:pPr>
    </w:p>
    <w:p w14:paraId="4EA54E8A" w14:textId="12CA2CB2" w:rsidR="00955B52" w:rsidRDefault="00955B52" w:rsidP="009C6C9B">
      <w:pPr>
        <w:rPr>
          <w:rFonts w:eastAsia="DengXian"/>
          <w:lang w:eastAsia="zh-CN"/>
        </w:rPr>
      </w:pPr>
      <w:r>
        <w:rPr>
          <w:rFonts w:eastAsia="Malgun Gothic"/>
          <w:noProof/>
          <w:lang w:val="en-US" w:eastAsia="zh-CN"/>
        </w:rPr>
        <w:drawing>
          <wp:inline distT="0" distB="0" distL="0" distR="0" wp14:anchorId="71216414" wp14:editId="2909550B">
            <wp:extent cx="5494655" cy="1779270"/>
            <wp:effectExtent l="0" t="0" r="0" b="0"/>
            <wp:docPr id="1" name="图片 1" descr="C:\Users\s00455255\Desktop\RA em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s00455255\Desktop\RA email.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01921" cy="1782105"/>
                    </a:xfrm>
                    <a:prstGeom prst="rect">
                      <a:avLst/>
                    </a:prstGeom>
                    <a:noFill/>
                    <a:ln>
                      <a:noFill/>
                    </a:ln>
                  </pic:spPr>
                </pic:pic>
              </a:graphicData>
            </a:graphic>
          </wp:inline>
        </w:drawing>
      </w:r>
    </w:p>
    <w:p w14:paraId="6D5FE467" w14:textId="77777777" w:rsidR="00955B52" w:rsidRDefault="00955B52" w:rsidP="009C6C9B">
      <w:pPr>
        <w:rPr>
          <w:rFonts w:eastAsia="SimSun"/>
          <w:bCs/>
          <w:i/>
          <w:iCs/>
          <w:lang w:val="en-US" w:eastAsia="zh-CN"/>
        </w:rPr>
      </w:pPr>
    </w:p>
    <w:p w14:paraId="3F4C3F56" w14:textId="77777777" w:rsidR="009C6C9B" w:rsidRDefault="009C6C9B" w:rsidP="009C6C9B">
      <w:pPr>
        <w:rPr>
          <w:rFonts w:eastAsia="SimSun"/>
          <w:bCs/>
          <w:i/>
          <w:iCs/>
          <w:lang w:val="en-US" w:eastAsia="zh-CN"/>
        </w:rPr>
      </w:pPr>
    </w:p>
    <w:p w14:paraId="35A87EDE" w14:textId="2CA40771" w:rsidR="00955B52" w:rsidRPr="00C02939" w:rsidRDefault="00955B52" w:rsidP="00955B52">
      <w:pPr>
        <w:rPr>
          <w:rFonts w:ascii="Arial" w:eastAsiaTheme="minorEastAsia" w:hAnsi="Arial" w:cs="Arial"/>
          <w:lang w:val="en-US"/>
        </w:rPr>
      </w:pPr>
      <w:r w:rsidRPr="00C02939">
        <w:rPr>
          <w:rFonts w:ascii="Arial" w:eastAsiaTheme="minorEastAsia" w:hAnsi="Arial" w:cs="Arial"/>
          <w:lang w:val="en-US"/>
        </w:rPr>
        <w:t xml:space="preserve">According to the options listed above, we prefer to </w:t>
      </w:r>
      <w:r w:rsidRPr="00C02939">
        <w:rPr>
          <w:rFonts w:ascii="Arial" w:eastAsia="SimSun" w:hAnsi="Arial" w:cs="Arial"/>
          <w:lang w:val="en-US" w:eastAsia="zh-CN"/>
        </w:rPr>
        <w:t xml:space="preserve">Option3 as the baseline, since it is the same as RFID. However, Option2 maybe works too, for example, the Ambient device can still randomly select an access occasion out of multiple following up random access occasions, and </w:t>
      </w:r>
      <w:r w:rsidR="004226CE" w:rsidRPr="00C02939">
        <w:rPr>
          <w:rFonts w:ascii="Arial" w:eastAsia="SimSun" w:hAnsi="Arial" w:cs="Arial"/>
          <w:lang w:val="en-US" w:eastAsia="zh-CN"/>
        </w:rPr>
        <w:t xml:space="preserve">the </w:t>
      </w:r>
      <w:r w:rsidRPr="00C02939">
        <w:rPr>
          <w:rFonts w:ascii="Arial" w:eastAsia="SimSun" w:hAnsi="Arial" w:cs="Arial"/>
          <w:lang w:val="en-US" w:eastAsia="zh-CN"/>
        </w:rPr>
        <w:t xml:space="preserve">reader </w:t>
      </w:r>
      <w:r w:rsidR="004226CE" w:rsidRPr="00C02939">
        <w:rPr>
          <w:rFonts w:ascii="Arial" w:eastAsia="SimSun" w:hAnsi="Arial" w:cs="Arial"/>
          <w:lang w:val="en-US" w:eastAsia="zh-CN"/>
        </w:rPr>
        <w:t>may</w:t>
      </w:r>
      <w:r w:rsidRPr="00C02939">
        <w:rPr>
          <w:rFonts w:ascii="Arial" w:eastAsia="SimSun" w:hAnsi="Arial" w:cs="Arial"/>
          <w:lang w:val="en-US" w:eastAsia="zh-CN"/>
        </w:rPr>
        <w:t xml:space="preserve"> extend access occasion more than as configured via Q value.</w:t>
      </w:r>
    </w:p>
    <w:p w14:paraId="598EB923" w14:textId="77777777" w:rsidR="00955B52" w:rsidRPr="00C02939" w:rsidRDefault="00955B52" w:rsidP="009C6C9B">
      <w:pPr>
        <w:rPr>
          <w:rFonts w:ascii="Arial" w:eastAsiaTheme="minorEastAsia" w:hAnsi="Arial" w:cs="Arial"/>
          <w:lang w:val="en-US"/>
        </w:rPr>
      </w:pPr>
    </w:p>
    <w:p w14:paraId="04C2F3B5" w14:textId="51592057" w:rsidR="009C6C9B" w:rsidRPr="00C02939" w:rsidRDefault="004226CE" w:rsidP="009C6C9B">
      <w:pPr>
        <w:rPr>
          <w:rFonts w:ascii="Arial" w:eastAsiaTheme="minorEastAsia" w:hAnsi="Arial" w:cs="Arial"/>
          <w:b/>
          <w:bCs/>
          <w:lang w:val="en-US"/>
        </w:rPr>
      </w:pPr>
      <w:r w:rsidRPr="00C02939">
        <w:rPr>
          <w:rFonts w:ascii="Arial" w:eastAsiaTheme="minorEastAsia" w:hAnsi="Arial" w:cs="Arial"/>
          <w:b/>
          <w:bCs/>
          <w:lang w:val="en-US"/>
        </w:rPr>
        <w:t>Proposal-2: RAN2 study converge to Option 3 and Option2 for the device to try to re-access after initial access contention failure i.e., via another access occasion within the current access round or after the current access round.</w:t>
      </w:r>
    </w:p>
    <w:p w14:paraId="63939188" w14:textId="77777777" w:rsidR="00143FDA" w:rsidRDefault="00143FDA" w:rsidP="009C6C9B">
      <w:pPr>
        <w:rPr>
          <w:rFonts w:eastAsiaTheme="minorEastAsia"/>
          <w:b/>
          <w:bCs/>
          <w:lang w:val="en-US"/>
        </w:rPr>
      </w:pPr>
    </w:p>
    <w:p w14:paraId="3847DDE4" w14:textId="77777777" w:rsidR="00143FDA" w:rsidRPr="005D4C66" w:rsidRDefault="00143FDA" w:rsidP="00143FDA">
      <w:pPr>
        <w:spacing w:after="120"/>
        <w:rPr>
          <w:rFonts w:ascii="Arial" w:eastAsia="Helvetica Neue" w:hAnsi="Arial" w:cs="Arial"/>
        </w:rPr>
      </w:pPr>
      <w:r w:rsidRPr="005D4C66">
        <w:rPr>
          <w:rFonts w:ascii="Arial" w:eastAsia="Helvetica Neue" w:hAnsi="Arial" w:cs="Arial"/>
        </w:rPr>
        <w:t>In addition</w:t>
      </w:r>
      <w:r>
        <w:rPr>
          <w:rFonts w:ascii="Arial" w:eastAsia="Helvetica Neue" w:hAnsi="Arial" w:cs="Arial"/>
        </w:rPr>
        <w:t xml:space="preserve">, we did not see the need to apply the backoff mechanism of NR to the </w:t>
      </w:r>
      <w:r w:rsidRPr="00BE4BF4">
        <w:rPr>
          <w:rFonts w:ascii="Arial" w:eastAsia="Helvetica Neue" w:hAnsi="Arial" w:cs="Arial"/>
        </w:rPr>
        <w:t>Ambient IoT device</w:t>
      </w:r>
      <w:r>
        <w:rPr>
          <w:rFonts w:ascii="Arial" w:eastAsia="Helvetica Neue" w:hAnsi="Arial" w:cs="Arial"/>
        </w:rPr>
        <w:t xml:space="preserve">. </w:t>
      </w:r>
    </w:p>
    <w:p w14:paraId="38183F6E" w14:textId="77777777" w:rsidR="00143FDA" w:rsidRDefault="00143FDA" w:rsidP="00143FDA">
      <w:pPr>
        <w:rPr>
          <w:rFonts w:ascii="Arial" w:hAnsi="Arial" w:cs="Arial"/>
          <w:lang w:eastAsia="ja-JP"/>
        </w:rPr>
      </w:pPr>
      <w:r w:rsidRPr="00482614">
        <w:rPr>
          <w:rFonts w:ascii="Arial" w:hAnsi="Arial" w:cs="Arial"/>
          <w:lang w:eastAsia="ja-JP"/>
        </w:rPr>
        <w:t xml:space="preserve">One </w:t>
      </w:r>
      <w:r>
        <w:rPr>
          <w:rFonts w:ascii="Arial" w:hAnsi="Arial" w:cs="Arial"/>
          <w:lang w:eastAsia="ja-JP"/>
        </w:rPr>
        <w:t>possible solution is to introduce the second trigger message within an access round triggered by the initial trigger message. Such a second trigger message only allows the following devices to respond:</w:t>
      </w:r>
    </w:p>
    <w:p w14:paraId="1546435E" w14:textId="77777777" w:rsidR="00143FDA" w:rsidRDefault="00143FDA" w:rsidP="00143FDA">
      <w:pPr>
        <w:rPr>
          <w:rFonts w:ascii="Arial" w:hAnsi="Arial" w:cs="Arial"/>
          <w:lang w:eastAsia="ja-JP"/>
        </w:rPr>
      </w:pPr>
      <w:r>
        <w:rPr>
          <w:rFonts w:ascii="Arial" w:hAnsi="Arial" w:cs="Arial"/>
          <w:lang w:eastAsia="ja-JP"/>
        </w:rPr>
        <w:t>- matching the filter criteria provided in the initial trigger message and</w:t>
      </w:r>
    </w:p>
    <w:p w14:paraId="43932FE9" w14:textId="77777777" w:rsidR="00143FDA" w:rsidRDefault="00143FDA" w:rsidP="00143FDA">
      <w:pPr>
        <w:rPr>
          <w:rFonts w:ascii="Arial" w:hAnsi="Arial" w:cs="Arial"/>
          <w:lang w:eastAsia="ja-JP"/>
        </w:rPr>
      </w:pPr>
      <w:r>
        <w:rPr>
          <w:rFonts w:ascii="Arial" w:hAnsi="Arial" w:cs="Arial"/>
          <w:lang w:eastAsia="ja-JP"/>
        </w:rPr>
        <w:t xml:space="preserve">- experiencing </w:t>
      </w:r>
      <w:r w:rsidRPr="00EE2D12">
        <w:rPr>
          <w:rFonts w:ascii="Arial" w:hAnsi="Arial" w:cs="Arial"/>
          <w:lang w:eastAsia="ja-JP"/>
        </w:rPr>
        <w:t>contention failure during its access attempt</w:t>
      </w:r>
      <w:r>
        <w:rPr>
          <w:rFonts w:ascii="Arial" w:hAnsi="Arial" w:cs="Arial"/>
          <w:lang w:eastAsia="ja-JP"/>
        </w:rPr>
        <w:t xml:space="preserve"> responding to the initial trigger message</w:t>
      </w:r>
    </w:p>
    <w:p w14:paraId="00A1D16B" w14:textId="77777777" w:rsidR="00143FDA" w:rsidRDefault="00143FDA" w:rsidP="00143FDA">
      <w:pPr>
        <w:rPr>
          <w:rFonts w:ascii="Arial" w:eastAsia="Yu Mincho" w:hAnsi="Arial" w:cs="Arial"/>
          <w:lang w:eastAsia="ja-JP"/>
        </w:rPr>
      </w:pPr>
    </w:p>
    <w:p w14:paraId="5AEBAC31" w14:textId="28E6DF01" w:rsidR="00143FDA" w:rsidRDefault="00143FDA" w:rsidP="00143FDA">
      <w:pPr>
        <w:rPr>
          <w:rFonts w:ascii="Arial" w:hAnsi="Arial" w:cs="Arial"/>
          <w:b/>
        </w:rPr>
      </w:pPr>
      <w:r w:rsidRPr="00543021">
        <w:rPr>
          <w:rFonts w:ascii="Arial" w:hAnsi="Arial" w:cs="Arial"/>
          <w:b/>
          <w:lang w:eastAsia="zh-CN"/>
        </w:rPr>
        <w:t>Proposal-</w:t>
      </w:r>
      <w:r>
        <w:rPr>
          <w:rFonts w:ascii="Arial" w:hAnsi="Arial" w:cs="Arial"/>
          <w:b/>
          <w:lang w:eastAsia="zh-CN"/>
        </w:rPr>
        <w:t>3:</w:t>
      </w:r>
      <w:r>
        <w:rPr>
          <w:rFonts w:ascii="Arial" w:hAnsi="Arial" w:cs="Arial"/>
          <w:b/>
        </w:rPr>
        <w:t xml:space="preserve"> Introduce </w:t>
      </w:r>
      <w:r w:rsidRPr="005F216D">
        <w:rPr>
          <w:rFonts w:ascii="Arial" w:hAnsi="Arial" w:cs="Arial"/>
          <w:b/>
        </w:rPr>
        <w:t xml:space="preserve">second trigger message </w:t>
      </w:r>
      <w:r>
        <w:rPr>
          <w:rFonts w:ascii="Arial" w:hAnsi="Arial" w:cs="Arial"/>
          <w:b/>
        </w:rPr>
        <w:t xml:space="preserve">following </w:t>
      </w:r>
      <w:r w:rsidRPr="005F216D">
        <w:rPr>
          <w:rFonts w:ascii="Arial" w:hAnsi="Arial" w:cs="Arial"/>
          <w:b/>
        </w:rPr>
        <w:t>the initial trigger message</w:t>
      </w:r>
      <w:r>
        <w:rPr>
          <w:rFonts w:ascii="Arial" w:hAnsi="Arial" w:cs="Arial"/>
          <w:b/>
        </w:rPr>
        <w:t xml:space="preserve"> </w:t>
      </w:r>
      <w:r w:rsidRPr="005F216D">
        <w:rPr>
          <w:rFonts w:ascii="Arial" w:hAnsi="Arial" w:cs="Arial"/>
          <w:b/>
        </w:rPr>
        <w:t xml:space="preserve">within </w:t>
      </w:r>
      <w:r>
        <w:rPr>
          <w:rFonts w:ascii="Arial" w:hAnsi="Arial" w:cs="Arial"/>
          <w:b/>
        </w:rPr>
        <w:t>the same</w:t>
      </w:r>
      <w:r w:rsidRPr="005F216D">
        <w:rPr>
          <w:rFonts w:ascii="Arial" w:hAnsi="Arial" w:cs="Arial"/>
          <w:b/>
        </w:rPr>
        <w:t xml:space="preserve"> access round</w:t>
      </w:r>
      <w:r>
        <w:rPr>
          <w:rFonts w:ascii="Arial" w:hAnsi="Arial" w:cs="Arial"/>
          <w:b/>
        </w:rPr>
        <w:t>.</w:t>
      </w:r>
    </w:p>
    <w:p w14:paraId="1E39C818" w14:textId="77777777" w:rsidR="00143FDA" w:rsidRDefault="00143FDA" w:rsidP="00143FDA">
      <w:pPr>
        <w:rPr>
          <w:rFonts w:ascii="Arial" w:eastAsia="Yu Mincho" w:hAnsi="Arial" w:cs="Arial"/>
          <w:lang w:eastAsia="ja-JP"/>
        </w:rPr>
      </w:pPr>
    </w:p>
    <w:p w14:paraId="29BDFC10" w14:textId="77777777" w:rsidR="00143FDA" w:rsidRDefault="00143FDA" w:rsidP="00143FDA">
      <w:pPr>
        <w:rPr>
          <w:rFonts w:ascii="Arial" w:eastAsia="Yu Mincho" w:hAnsi="Arial" w:cs="Arial"/>
          <w:lang w:eastAsia="ja-JP"/>
        </w:rPr>
      </w:pPr>
      <w:r>
        <w:rPr>
          <w:rFonts w:ascii="Arial" w:eastAsia="Yu Mincho" w:hAnsi="Arial" w:cs="Arial"/>
          <w:lang w:eastAsia="ja-JP"/>
        </w:rPr>
        <w:t xml:space="preserve">To determine whether the device is allowed to respond to the second trigger message, the device needs to </w:t>
      </w:r>
      <w:bookmarkStart w:id="2" w:name="_Hlk173144533"/>
      <w:r>
        <w:rPr>
          <w:rFonts w:ascii="Arial" w:eastAsia="Yu Mincho" w:hAnsi="Arial" w:cs="Arial"/>
          <w:lang w:eastAsia="ja-JP"/>
        </w:rPr>
        <w:t>acknowledge</w:t>
      </w:r>
      <w:bookmarkEnd w:id="2"/>
      <w:r>
        <w:rPr>
          <w:rFonts w:ascii="Arial" w:eastAsia="Yu Mincho" w:hAnsi="Arial" w:cs="Arial"/>
          <w:lang w:eastAsia="ja-JP"/>
        </w:rPr>
        <w:t xml:space="preserve"> its status, i.e., whether it experienced contention failure during access attempt responding to the initial trigger message. Such an status </w:t>
      </w:r>
      <w:r w:rsidRPr="00B63B32">
        <w:rPr>
          <w:rFonts w:ascii="Arial" w:eastAsia="Yu Mincho" w:hAnsi="Arial" w:cs="Arial"/>
          <w:lang w:eastAsia="ja-JP"/>
        </w:rPr>
        <w:t xml:space="preserve">acknowledge </w:t>
      </w:r>
      <w:r>
        <w:rPr>
          <w:rFonts w:ascii="Arial" w:eastAsia="Yu Mincho" w:hAnsi="Arial" w:cs="Arial"/>
          <w:lang w:eastAsia="ja-JP"/>
        </w:rPr>
        <w:t xml:space="preserve">can be supported upon receiving subsequent R2D transmission of “ACK/NACK” indication after D2R transmission (Msg.1 and Msg.3). Since Msg.2 R2D transmission can be treated as a </w:t>
      </w:r>
      <w:r w:rsidRPr="00E40EC4">
        <w:rPr>
          <w:rFonts w:ascii="Arial" w:eastAsia="Yu Mincho" w:hAnsi="Arial" w:cs="Arial"/>
          <w:lang w:eastAsia="ja-JP"/>
        </w:rPr>
        <w:t>subsequent R2D transmission of “ACK/NACK” indication after D2R transmission</w:t>
      </w:r>
      <w:r>
        <w:rPr>
          <w:rFonts w:ascii="Arial" w:eastAsia="Yu Mincho" w:hAnsi="Arial" w:cs="Arial"/>
          <w:lang w:eastAsia="ja-JP"/>
        </w:rPr>
        <w:t xml:space="preserve"> of Msg.1, we propose to </w:t>
      </w:r>
      <w:bookmarkStart w:id="3" w:name="_Hlk173144864"/>
      <w:r>
        <w:rPr>
          <w:rFonts w:ascii="Arial" w:eastAsia="Yu Mincho" w:hAnsi="Arial" w:cs="Arial"/>
          <w:lang w:eastAsia="ja-JP"/>
        </w:rPr>
        <w:t xml:space="preserve">support </w:t>
      </w:r>
      <w:r w:rsidRPr="000A6693">
        <w:rPr>
          <w:rFonts w:ascii="Arial" w:eastAsia="Yu Mincho" w:hAnsi="Arial" w:cs="Arial"/>
          <w:lang w:eastAsia="ja-JP"/>
        </w:rPr>
        <w:t xml:space="preserve">subsequent R2D transmission of “ACK/NACK” indication after D2R transmission </w:t>
      </w:r>
      <w:r>
        <w:rPr>
          <w:rFonts w:ascii="Arial" w:eastAsia="Yu Mincho" w:hAnsi="Arial" w:cs="Arial"/>
          <w:lang w:eastAsia="ja-JP"/>
        </w:rPr>
        <w:t xml:space="preserve">of </w:t>
      </w:r>
      <w:r w:rsidRPr="000A6693">
        <w:rPr>
          <w:rFonts w:ascii="Arial" w:eastAsia="Yu Mincho" w:hAnsi="Arial" w:cs="Arial"/>
          <w:lang w:eastAsia="ja-JP"/>
        </w:rPr>
        <w:t>Msg.3</w:t>
      </w:r>
      <w:r>
        <w:rPr>
          <w:rFonts w:ascii="Arial" w:eastAsia="Yu Mincho" w:hAnsi="Arial" w:cs="Arial"/>
          <w:lang w:eastAsia="ja-JP"/>
        </w:rPr>
        <w:t xml:space="preserve"> when the second trigger message is supported</w:t>
      </w:r>
      <w:bookmarkEnd w:id="3"/>
      <w:r>
        <w:rPr>
          <w:rFonts w:ascii="Arial" w:eastAsia="Yu Mincho" w:hAnsi="Arial" w:cs="Arial"/>
          <w:lang w:eastAsia="ja-JP"/>
        </w:rPr>
        <w:t>.</w:t>
      </w:r>
    </w:p>
    <w:p w14:paraId="787BC641" w14:textId="77777777" w:rsidR="00143FDA" w:rsidRDefault="00143FDA" w:rsidP="00143FDA">
      <w:pPr>
        <w:rPr>
          <w:rFonts w:ascii="Arial" w:eastAsia="Yu Mincho" w:hAnsi="Arial" w:cs="Arial"/>
          <w:lang w:eastAsia="ja-JP"/>
        </w:rPr>
      </w:pPr>
    </w:p>
    <w:p w14:paraId="1221DDD5" w14:textId="4DDDF1C0" w:rsidR="00143FDA" w:rsidRDefault="00143FDA" w:rsidP="00143FDA">
      <w:pPr>
        <w:rPr>
          <w:rFonts w:ascii="Arial" w:hAnsi="Arial" w:cs="Arial"/>
          <w:b/>
        </w:rPr>
      </w:pPr>
      <w:r w:rsidRPr="00543021">
        <w:rPr>
          <w:rFonts w:ascii="Arial" w:hAnsi="Arial" w:cs="Arial"/>
          <w:b/>
          <w:lang w:eastAsia="zh-CN"/>
        </w:rPr>
        <w:lastRenderedPageBreak/>
        <w:t>Proposal-</w:t>
      </w:r>
      <w:r>
        <w:rPr>
          <w:rFonts w:ascii="Arial" w:hAnsi="Arial" w:cs="Arial"/>
          <w:b/>
          <w:lang w:eastAsia="zh-CN"/>
        </w:rPr>
        <w:t>4:</w:t>
      </w:r>
      <w:r>
        <w:rPr>
          <w:rFonts w:ascii="Arial" w:hAnsi="Arial" w:cs="Arial"/>
          <w:b/>
        </w:rPr>
        <w:t xml:space="preserve"> S</w:t>
      </w:r>
      <w:r w:rsidRPr="00C64D23">
        <w:rPr>
          <w:rFonts w:ascii="Arial" w:hAnsi="Arial" w:cs="Arial"/>
          <w:b/>
        </w:rPr>
        <w:t>upport subsequent R2D transmission of “ACK/NACK” indication after D2R transmission of Msg.3 when the second trigger message is supported</w:t>
      </w:r>
      <w:r>
        <w:rPr>
          <w:rFonts w:ascii="Arial" w:hAnsi="Arial" w:cs="Arial"/>
          <w:b/>
        </w:rPr>
        <w:t>.</w:t>
      </w:r>
    </w:p>
    <w:p w14:paraId="04240DCC" w14:textId="77777777" w:rsidR="00C91C2A" w:rsidRDefault="00C91C2A" w:rsidP="00143FDA">
      <w:pPr>
        <w:rPr>
          <w:rFonts w:ascii="Arial" w:hAnsi="Arial" w:cs="Arial"/>
          <w:b/>
        </w:rPr>
      </w:pPr>
    </w:p>
    <w:p w14:paraId="7476EF64" w14:textId="77777777" w:rsidR="00C91C2A" w:rsidRDefault="00C91C2A" w:rsidP="00143FDA">
      <w:pPr>
        <w:rPr>
          <w:rFonts w:ascii="Arial" w:hAnsi="Arial" w:cs="Arial"/>
          <w:b/>
        </w:rPr>
      </w:pPr>
    </w:p>
    <w:p w14:paraId="10583FA4" w14:textId="77777777" w:rsidR="00C91C2A" w:rsidRDefault="00C91C2A" w:rsidP="00C91C2A">
      <w:pPr>
        <w:pStyle w:val="Heading2"/>
        <w:tabs>
          <w:tab w:val="clear" w:pos="1001"/>
        </w:tabs>
        <w:ind w:left="576"/>
      </w:pPr>
      <w:r>
        <w:t xml:space="preserve">AS ID for scheduling </w:t>
      </w:r>
    </w:p>
    <w:p w14:paraId="248E26E9" w14:textId="77777777" w:rsidR="00C91C2A" w:rsidRDefault="00C91C2A" w:rsidP="00C91C2A">
      <w:pPr>
        <w:spacing w:after="120"/>
        <w:rPr>
          <w:rFonts w:ascii="Arial" w:hAnsi="Arial" w:cs="Arial"/>
        </w:rPr>
      </w:pPr>
      <w:r>
        <w:rPr>
          <w:rFonts w:ascii="Arial" w:hAnsi="Arial" w:cs="Arial"/>
        </w:rPr>
        <w:t xml:space="preserve">Last meeting, there is a discussion on the possibility to use the random ID generated by the device for the scheduling. There is a FFS on </w:t>
      </w:r>
      <w:r w:rsidRPr="00ED3DBE">
        <w:rPr>
          <w:rFonts w:ascii="Arial" w:hAnsi="Arial" w:cs="Arial"/>
        </w:rPr>
        <w:t>if reader assigns the AS ID for scheduling purposes</w:t>
      </w:r>
      <w:r>
        <w:rPr>
          <w:rFonts w:ascii="Arial" w:hAnsi="Arial" w:cs="Arial"/>
        </w:rPr>
        <w:t>. The negative point to use the random ID generated by the device for scheduling for the AIoT device is that there is a possibility to generate the same ID for different devices, since the communication of the AIoT devices may last for a long time, and then the probability for</w:t>
      </w:r>
      <w:r w:rsidRPr="00C91C2A">
        <w:rPr>
          <w:rFonts w:ascii="Arial" w:hAnsi="Arial" w:cs="Arial"/>
        </w:rPr>
        <w:t xml:space="preserve"> </w:t>
      </w:r>
      <w:r>
        <w:rPr>
          <w:rFonts w:ascii="Arial" w:hAnsi="Arial" w:cs="Arial"/>
        </w:rPr>
        <w:t>random ID collision may increase. For this reason we do not think scheduling for the data transmission for the</w:t>
      </w:r>
      <w:r w:rsidRPr="00C91C2A">
        <w:rPr>
          <w:rFonts w:ascii="Arial" w:hAnsi="Arial" w:cs="Arial"/>
        </w:rPr>
        <w:t xml:space="preserve"> </w:t>
      </w:r>
      <w:r>
        <w:rPr>
          <w:rFonts w:ascii="Arial" w:hAnsi="Arial" w:cs="Arial"/>
        </w:rPr>
        <w:t xml:space="preserve">AIoT device based on the ID generated by the AIoT devices is a reliable approach. In addition, in legacy NR system, the ID for scheduling (e.g. C-RNTI) is allocated by the base station. From our perspective, we did not see a reason to differ the AIoT design from legacy NR system design.    </w:t>
      </w:r>
    </w:p>
    <w:p w14:paraId="7C777230" w14:textId="77777777" w:rsidR="00C91C2A" w:rsidRDefault="00C91C2A" w:rsidP="00C91C2A">
      <w:pPr>
        <w:rPr>
          <w:rFonts w:ascii="Arial" w:eastAsia="Yu Mincho" w:hAnsi="Arial" w:cs="Arial"/>
          <w:lang w:eastAsia="ja-JP"/>
        </w:rPr>
      </w:pPr>
    </w:p>
    <w:p w14:paraId="0D648876" w14:textId="11B70E0D" w:rsidR="00C91C2A" w:rsidRDefault="00C91C2A" w:rsidP="00C91C2A">
      <w:pPr>
        <w:rPr>
          <w:rFonts w:ascii="Arial" w:hAnsi="Arial" w:cs="Arial"/>
          <w:b/>
          <w:bCs/>
          <w:lang w:val="en-US"/>
        </w:rPr>
      </w:pPr>
      <w:r w:rsidRPr="00482614">
        <w:rPr>
          <w:rFonts w:ascii="Arial" w:hAnsi="Arial" w:cs="Arial"/>
          <w:b/>
          <w:bCs/>
          <w:lang w:val="en-US"/>
        </w:rPr>
        <w:t>Proposal-</w:t>
      </w:r>
      <w:r w:rsidR="006B4661">
        <w:rPr>
          <w:rFonts w:ascii="Arial" w:hAnsi="Arial" w:cs="Arial"/>
          <w:b/>
          <w:bCs/>
          <w:lang w:val="en-US"/>
        </w:rPr>
        <w:t>5</w:t>
      </w:r>
      <w:r w:rsidRPr="00482614">
        <w:rPr>
          <w:rFonts w:ascii="Arial" w:hAnsi="Arial" w:cs="Arial"/>
          <w:b/>
          <w:bCs/>
          <w:lang w:val="en-US"/>
        </w:rPr>
        <w:t xml:space="preserve">: </w:t>
      </w:r>
      <w:r w:rsidRPr="00482614">
        <w:rPr>
          <w:rFonts w:ascii="Arial" w:eastAsia="Yu Mincho" w:hAnsi="Arial" w:cs="Arial"/>
          <w:b/>
          <w:bCs/>
          <w:lang w:val="en-US" w:eastAsia="ja-JP"/>
        </w:rPr>
        <w:t xml:space="preserve">AIoT </w:t>
      </w:r>
      <w:r w:rsidRPr="00C91C2A">
        <w:rPr>
          <w:rFonts w:ascii="Arial" w:eastAsia="Yu Mincho" w:hAnsi="Arial" w:cs="Arial"/>
          <w:b/>
          <w:bCs/>
          <w:lang w:val="en-US" w:eastAsia="ja-JP"/>
        </w:rPr>
        <w:t>reader assigns the AS ID</w:t>
      </w:r>
      <w:r>
        <w:rPr>
          <w:rFonts w:ascii="Arial" w:eastAsia="Yu Mincho" w:hAnsi="Arial" w:cs="Arial"/>
          <w:b/>
          <w:bCs/>
          <w:lang w:val="en-US" w:eastAsia="ja-JP"/>
        </w:rPr>
        <w:t xml:space="preserve"> (e.g. C-RNTI alike) to </w:t>
      </w:r>
      <w:r w:rsidRPr="00C91C2A">
        <w:rPr>
          <w:rFonts w:ascii="Arial" w:eastAsia="Yu Mincho" w:hAnsi="Arial" w:cs="Arial"/>
          <w:b/>
          <w:bCs/>
          <w:lang w:val="en-US" w:eastAsia="ja-JP"/>
        </w:rPr>
        <w:t>AIoT devices for scheduling purposes</w:t>
      </w:r>
      <w:r>
        <w:rPr>
          <w:rFonts w:ascii="Arial" w:eastAsia="Yu Mincho" w:hAnsi="Arial" w:cs="Arial"/>
          <w:b/>
          <w:bCs/>
          <w:lang w:val="en-US" w:eastAsia="ja-JP"/>
        </w:rPr>
        <w:t>.</w:t>
      </w:r>
    </w:p>
    <w:p w14:paraId="284F96C8" w14:textId="77777777" w:rsidR="00C91C2A" w:rsidRPr="00C91C2A" w:rsidRDefault="00C91C2A" w:rsidP="00143FDA">
      <w:pPr>
        <w:rPr>
          <w:rFonts w:eastAsia="DengXian"/>
          <w:b/>
          <w:bCs/>
          <w:lang w:val="en-US" w:eastAsia="zh-CN"/>
        </w:rPr>
      </w:pPr>
    </w:p>
    <w:p w14:paraId="6DD25AB9" w14:textId="77777777" w:rsidR="009C6C9B" w:rsidRPr="009C6C9B" w:rsidRDefault="009C6C9B" w:rsidP="009C6C9B">
      <w:pPr>
        <w:rPr>
          <w:rFonts w:eastAsia="SimSun"/>
          <w:bCs/>
          <w:i/>
          <w:iCs/>
          <w:lang w:val="en-US" w:eastAsia="zh-CN"/>
        </w:rPr>
      </w:pPr>
    </w:p>
    <w:p w14:paraId="2A27D1C9" w14:textId="3DBAFA93" w:rsidR="00EC10CE" w:rsidRDefault="00010735" w:rsidP="00EC10CE">
      <w:pPr>
        <w:pStyle w:val="Heading2"/>
        <w:tabs>
          <w:tab w:val="clear" w:pos="1001"/>
        </w:tabs>
        <w:ind w:left="576"/>
      </w:pPr>
      <w:r w:rsidRPr="00010735">
        <w:rPr>
          <w:lang w:val="en-US"/>
        </w:rPr>
        <w:t xml:space="preserve">RACH resource selection </w:t>
      </w:r>
      <w:r w:rsidR="00EC10CE">
        <w:t xml:space="preserve">for </w:t>
      </w:r>
      <w:r>
        <w:t>Ambient IoT device</w:t>
      </w:r>
      <w:r w:rsidR="00EC10CE">
        <w:t xml:space="preserve"> </w:t>
      </w:r>
    </w:p>
    <w:p w14:paraId="02CCCC3A" w14:textId="49309C0D" w:rsidR="002B52FD" w:rsidRDefault="002B52FD" w:rsidP="00B42BB1">
      <w:pPr>
        <w:spacing w:after="120"/>
        <w:rPr>
          <w:rFonts w:ascii="Arial" w:hAnsi="Arial" w:cs="Arial"/>
        </w:rPr>
      </w:pPr>
      <w:r>
        <w:rPr>
          <w:rFonts w:ascii="Arial" w:hAnsi="Arial" w:cs="Arial"/>
        </w:rPr>
        <w:t>In order to select a time slot to respond to the reader via random access procedure, the AIoT device needs to know the exact time slots that can be used to initiate its</w:t>
      </w:r>
      <w:r w:rsidRPr="002B52FD">
        <w:rPr>
          <w:rFonts w:ascii="Arial" w:hAnsi="Arial" w:cs="Arial"/>
        </w:rPr>
        <w:t xml:space="preserve"> </w:t>
      </w:r>
      <w:r>
        <w:rPr>
          <w:rFonts w:ascii="Arial" w:hAnsi="Arial" w:cs="Arial"/>
        </w:rPr>
        <w:t>random access. In addition, according to the discussion at RAN1, the FDM approach was also discussed on top of the TDM based access. FDM based approach may be used to afford large number of AIoT device access, which allows different devices to access the reader via a different frequency bandwidth at the same time slot. Based on this background, we discuss below what type of parameters the reader should announce before the AIoT device can initiate its</w:t>
      </w:r>
      <w:r w:rsidRPr="002B52FD">
        <w:rPr>
          <w:rFonts w:ascii="Arial" w:hAnsi="Arial" w:cs="Arial"/>
        </w:rPr>
        <w:t xml:space="preserve"> </w:t>
      </w:r>
      <w:r>
        <w:rPr>
          <w:rFonts w:ascii="Arial" w:hAnsi="Arial" w:cs="Arial"/>
        </w:rPr>
        <w:t xml:space="preserve">random access.     </w:t>
      </w:r>
    </w:p>
    <w:p w14:paraId="3982203F" w14:textId="0200B0C7" w:rsidR="00B42BB1" w:rsidRDefault="00B42BB1" w:rsidP="00B42BB1">
      <w:pPr>
        <w:spacing w:after="120"/>
        <w:rPr>
          <w:rFonts w:ascii="Arial" w:hAnsi="Arial" w:cs="Arial"/>
        </w:rPr>
      </w:pPr>
      <w:r w:rsidRPr="00B42BB1">
        <w:rPr>
          <w:rFonts w:ascii="Arial" w:hAnsi="Arial" w:cs="Arial"/>
        </w:rPr>
        <w:t xml:space="preserve">The initial triggering message </w:t>
      </w:r>
      <w:r w:rsidR="002B52FD">
        <w:rPr>
          <w:rFonts w:ascii="Arial" w:hAnsi="Arial" w:cs="Arial"/>
        </w:rPr>
        <w:t xml:space="preserve">sent by the reader should </w:t>
      </w:r>
      <w:r w:rsidRPr="00B42BB1">
        <w:rPr>
          <w:rFonts w:ascii="Arial" w:hAnsi="Arial" w:cs="Arial"/>
        </w:rPr>
        <w:t xml:space="preserve">include the time slots allocated for RA (e.g. M slots) within one frame or one access round and also the set of frequency location for each time slot. </w:t>
      </w:r>
      <w:r w:rsidR="00CC2D39" w:rsidRPr="00482614">
        <w:rPr>
          <w:rFonts w:ascii="Arial" w:eastAsia="Yu Mincho" w:hAnsi="Arial" w:cs="Arial"/>
          <w:lang w:eastAsia="ja-JP"/>
        </w:rPr>
        <w:t>Assuming</w:t>
      </w:r>
      <w:r w:rsidR="00CC2D39">
        <w:rPr>
          <w:rFonts w:ascii="Arial" w:eastAsia="Yu Mincho" w:hAnsi="Arial" w:cs="Arial" w:hint="eastAsia"/>
          <w:lang w:eastAsia="ja-JP"/>
        </w:rPr>
        <w:t xml:space="preserve"> intended devices i</w:t>
      </w:r>
      <w:r w:rsidR="00CC2D39">
        <w:rPr>
          <w:rFonts w:ascii="Arial" w:eastAsia="Yu Mincho" w:hAnsi="Arial" w:cs="Arial"/>
          <w:lang w:eastAsia="ja-JP"/>
        </w:rPr>
        <w:t xml:space="preserve">nformation </w:t>
      </w:r>
      <w:r w:rsidR="00F75951">
        <w:rPr>
          <w:rFonts w:ascii="Arial" w:eastAsia="Yu Mincho" w:hAnsi="Arial" w:cs="Arial"/>
          <w:lang w:eastAsia="ja-JP"/>
        </w:rPr>
        <w:t xml:space="preserve">(i.e., filter criteria </w:t>
      </w:r>
      <w:r w:rsidR="006C4BBE">
        <w:rPr>
          <w:rFonts w:ascii="Arial" w:eastAsia="Yu Mincho" w:hAnsi="Arial" w:cs="Arial"/>
          <w:lang w:eastAsia="ja-JP"/>
        </w:rPr>
        <w:t xml:space="preserve">from CN) </w:t>
      </w:r>
      <w:r w:rsidR="00CC2D39">
        <w:rPr>
          <w:rFonts w:ascii="Arial" w:eastAsia="Yu Mincho" w:hAnsi="Arial" w:cs="Arial"/>
          <w:lang w:eastAsia="ja-JP"/>
        </w:rPr>
        <w:t xml:space="preserve">is provided in the </w:t>
      </w:r>
      <w:r w:rsidR="006C4BBE">
        <w:rPr>
          <w:rFonts w:ascii="Arial" w:eastAsia="Yu Mincho" w:hAnsi="Arial" w:cs="Arial"/>
          <w:lang w:eastAsia="ja-JP"/>
        </w:rPr>
        <w:t xml:space="preserve">initial trigger message, </w:t>
      </w:r>
      <w:r w:rsidR="006C4BBE">
        <w:rPr>
          <w:rFonts w:ascii="Arial" w:hAnsi="Arial" w:cs="Arial"/>
        </w:rPr>
        <w:t>e</w:t>
      </w:r>
      <w:r w:rsidRPr="00B42BB1">
        <w:rPr>
          <w:rFonts w:ascii="Arial" w:hAnsi="Arial" w:cs="Arial"/>
        </w:rPr>
        <w:t xml:space="preserve">ach </w:t>
      </w:r>
      <w:r w:rsidR="00F14859">
        <w:rPr>
          <w:rFonts w:ascii="Arial" w:hAnsi="Arial" w:cs="Arial"/>
        </w:rPr>
        <w:t xml:space="preserve"> </w:t>
      </w:r>
      <w:r w:rsidRPr="00B42BB1">
        <w:rPr>
          <w:rFonts w:ascii="Arial" w:hAnsi="Arial" w:cs="Arial"/>
        </w:rPr>
        <w:t xml:space="preserve">device </w:t>
      </w:r>
      <w:r w:rsidR="006C4BBE" w:rsidRPr="006C4BBE">
        <w:rPr>
          <w:rFonts w:ascii="Arial" w:hAnsi="Arial" w:cs="Arial" w:hint="eastAsia"/>
        </w:rPr>
        <w:t xml:space="preserve">matching </w:t>
      </w:r>
      <w:r w:rsidR="00D87C27">
        <w:rPr>
          <w:rFonts w:ascii="Arial" w:hAnsi="Arial" w:cs="Arial"/>
        </w:rPr>
        <w:t xml:space="preserve">the </w:t>
      </w:r>
      <w:r w:rsidR="006C4BBE" w:rsidRPr="006C4BBE">
        <w:rPr>
          <w:rFonts w:ascii="Arial" w:hAnsi="Arial" w:cs="Arial" w:hint="eastAsia"/>
        </w:rPr>
        <w:t xml:space="preserve">filter criteria </w:t>
      </w:r>
      <w:r w:rsidR="00F14859">
        <w:rPr>
          <w:rFonts w:ascii="Arial" w:hAnsi="Arial" w:cs="Arial"/>
        </w:rPr>
        <w:t xml:space="preserve">may </w:t>
      </w:r>
      <w:r w:rsidRPr="00B42BB1">
        <w:rPr>
          <w:rFonts w:ascii="Arial" w:hAnsi="Arial" w:cs="Arial"/>
        </w:rPr>
        <w:t xml:space="preserve">generate a random number according to </w:t>
      </w:r>
      <w:r w:rsidR="00F14859">
        <w:rPr>
          <w:rFonts w:ascii="Arial" w:hAnsi="Arial" w:cs="Arial"/>
        </w:rPr>
        <w:t xml:space="preserve">the </w:t>
      </w:r>
      <w:r w:rsidRPr="00B42BB1">
        <w:rPr>
          <w:rFonts w:ascii="Arial" w:hAnsi="Arial" w:cs="Arial"/>
        </w:rPr>
        <w:t>number of the available time slot</w:t>
      </w:r>
      <w:r w:rsidR="00F14859">
        <w:rPr>
          <w:rFonts w:ascii="Arial" w:hAnsi="Arial" w:cs="Arial"/>
        </w:rPr>
        <w:t>s</w:t>
      </w:r>
      <w:r w:rsidRPr="00B42BB1">
        <w:rPr>
          <w:rFonts w:ascii="Arial" w:hAnsi="Arial" w:cs="Arial"/>
        </w:rPr>
        <w:t xml:space="preserve"> (e.g. M) in the initial triggering message for random access. The random number should be in the range [0, (M-1)]. </w:t>
      </w:r>
      <w:r w:rsidR="00F14859">
        <w:rPr>
          <w:rFonts w:ascii="Arial" w:hAnsi="Arial" w:cs="Arial"/>
        </w:rPr>
        <w:t xml:space="preserve">It should be noted that here we do not intend to use Q value based slotted ALOHA due to its drawbacks discussed in the previous section. </w:t>
      </w:r>
    </w:p>
    <w:p w14:paraId="3784C462" w14:textId="2053BE4B" w:rsidR="00375DAB" w:rsidRDefault="00375DAB" w:rsidP="00B42BB1">
      <w:pPr>
        <w:spacing w:after="120"/>
        <w:rPr>
          <w:rFonts w:ascii="Arial" w:hAnsi="Arial" w:cs="Arial"/>
          <w:b/>
          <w:bCs/>
          <w:lang w:val="en-US"/>
        </w:rPr>
      </w:pPr>
      <w:r>
        <w:rPr>
          <w:rFonts w:ascii="Arial" w:hAnsi="Arial" w:cs="Arial"/>
          <w:b/>
          <w:bCs/>
          <w:lang w:val="en-US"/>
        </w:rPr>
        <w:t>Proposal</w:t>
      </w:r>
      <w:r w:rsidRPr="00285854">
        <w:rPr>
          <w:rFonts w:ascii="Arial" w:hAnsi="Arial" w:cs="Arial"/>
          <w:b/>
          <w:bCs/>
          <w:lang w:val="en-US"/>
        </w:rPr>
        <w:t>-</w:t>
      </w:r>
      <w:r w:rsidR="006B4661">
        <w:rPr>
          <w:rFonts w:ascii="Arial" w:hAnsi="Arial" w:cs="Arial"/>
          <w:b/>
          <w:bCs/>
          <w:lang w:val="en-US"/>
        </w:rPr>
        <w:t>6</w:t>
      </w:r>
      <w:r w:rsidRPr="00285854">
        <w:rPr>
          <w:rFonts w:ascii="Arial" w:hAnsi="Arial" w:cs="Arial"/>
          <w:b/>
          <w:bCs/>
          <w:lang w:val="en-US"/>
        </w:rPr>
        <w:t xml:space="preserve">: </w:t>
      </w:r>
      <w:r w:rsidRPr="00375DAB">
        <w:rPr>
          <w:rFonts w:ascii="Arial" w:hAnsi="Arial" w:cs="Arial"/>
          <w:b/>
          <w:bCs/>
          <w:lang w:val="en-US"/>
        </w:rPr>
        <w:t xml:space="preserve">Each </w:t>
      </w:r>
      <w:r>
        <w:rPr>
          <w:rFonts w:ascii="Arial" w:hAnsi="Arial" w:cs="Arial"/>
          <w:b/>
          <w:bCs/>
          <w:lang w:val="en-US"/>
        </w:rPr>
        <w:t xml:space="preserve">AIoT </w:t>
      </w:r>
      <w:r w:rsidRPr="00375DAB">
        <w:rPr>
          <w:rFonts w:ascii="Arial" w:hAnsi="Arial" w:cs="Arial"/>
          <w:b/>
          <w:bCs/>
          <w:lang w:val="en-US"/>
        </w:rPr>
        <w:t xml:space="preserve">device </w:t>
      </w:r>
      <w:r w:rsidR="00544E35">
        <w:rPr>
          <w:rFonts w:ascii="Arial" w:hAnsi="Arial" w:cs="Arial"/>
          <w:b/>
          <w:bCs/>
          <w:lang w:val="en-US"/>
        </w:rPr>
        <w:t xml:space="preserve">matching the filter criteria </w:t>
      </w:r>
      <w:r w:rsidRPr="00375DAB">
        <w:rPr>
          <w:rFonts w:ascii="Arial" w:hAnsi="Arial" w:cs="Arial"/>
          <w:b/>
          <w:bCs/>
          <w:lang w:val="en-US"/>
        </w:rPr>
        <w:t>generate</w:t>
      </w:r>
      <w:r>
        <w:rPr>
          <w:rFonts w:ascii="Arial" w:hAnsi="Arial" w:cs="Arial"/>
          <w:b/>
          <w:bCs/>
          <w:lang w:val="en-US"/>
        </w:rPr>
        <w:t>s</w:t>
      </w:r>
      <w:r w:rsidRPr="00375DAB">
        <w:rPr>
          <w:rFonts w:ascii="Arial" w:hAnsi="Arial" w:cs="Arial"/>
          <w:b/>
          <w:bCs/>
          <w:lang w:val="en-US"/>
        </w:rPr>
        <w:t xml:space="preserve"> a random number according to the number of the available time slots in the initial triggering message for random access</w:t>
      </w:r>
      <w:r>
        <w:rPr>
          <w:rFonts w:ascii="Arial" w:hAnsi="Arial" w:cs="Arial"/>
          <w:b/>
          <w:bCs/>
          <w:lang w:val="en-US"/>
        </w:rPr>
        <w:t xml:space="preserve"> if </w:t>
      </w:r>
      <w:r w:rsidRPr="00375DAB">
        <w:rPr>
          <w:rFonts w:ascii="Arial" w:hAnsi="Arial" w:cs="Arial"/>
          <w:b/>
          <w:bCs/>
          <w:lang w:val="en-US"/>
        </w:rPr>
        <w:t>slotted ALOHA</w:t>
      </w:r>
      <w:r>
        <w:rPr>
          <w:rFonts w:ascii="Arial" w:hAnsi="Arial" w:cs="Arial"/>
          <w:b/>
          <w:bCs/>
          <w:lang w:val="en-US"/>
        </w:rPr>
        <w:t xml:space="preserve"> based access is chosen for AIoT </w:t>
      </w:r>
      <w:r w:rsidRPr="00375DAB">
        <w:rPr>
          <w:rFonts w:ascii="Arial" w:hAnsi="Arial" w:cs="Arial"/>
          <w:b/>
          <w:bCs/>
          <w:lang w:val="en-US"/>
        </w:rPr>
        <w:t>device.</w:t>
      </w:r>
    </w:p>
    <w:p w14:paraId="1C3BDD0D" w14:textId="77777777" w:rsidR="00375DAB" w:rsidRPr="00B42BB1" w:rsidRDefault="00375DAB" w:rsidP="00B42BB1">
      <w:pPr>
        <w:spacing w:after="120"/>
        <w:rPr>
          <w:rFonts w:ascii="Arial" w:hAnsi="Arial" w:cs="Arial"/>
        </w:rPr>
      </w:pPr>
    </w:p>
    <w:p w14:paraId="3370DA07" w14:textId="77777777" w:rsidR="00F14859" w:rsidRDefault="00F14859" w:rsidP="00B42BB1">
      <w:pPr>
        <w:spacing w:after="120"/>
        <w:rPr>
          <w:rFonts w:ascii="Arial" w:hAnsi="Arial" w:cs="Arial"/>
        </w:rPr>
      </w:pPr>
      <w:r>
        <w:rPr>
          <w:rFonts w:ascii="Arial" w:hAnsi="Arial" w:cs="Arial"/>
        </w:rPr>
        <w:t xml:space="preserve">Based on the </w:t>
      </w:r>
      <w:r w:rsidRPr="00B42BB1">
        <w:rPr>
          <w:rFonts w:ascii="Arial" w:hAnsi="Arial" w:cs="Arial"/>
        </w:rPr>
        <w:t xml:space="preserve">random number </w:t>
      </w:r>
      <w:r>
        <w:rPr>
          <w:rFonts w:ascii="Arial" w:hAnsi="Arial" w:cs="Arial"/>
        </w:rPr>
        <w:t xml:space="preserve">generated, the AIoT device may </w:t>
      </w:r>
      <w:r w:rsidR="00B42BB1" w:rsidRPr="00B42BB1">
        <w:rPr>
          <w:rFonts w:ascii="Arial" w:hAnsi="Arial" w:cs="Arial"/>
        </w:rPr>
        <w:t xml:space="preserve">start “RACH-slot” counting down since receiving “initial triggering message” command. </w:t>
      </w:r>
    </w:p>
    <w:p w14:paraId="5BC4575B" w14:textId="1D5E730F" w:rsidR="00375DAB" w:rsidRDefault="002E1E51" w:rsidP="00B42BB1">
      <w:pPr>
        <w:spacing w:after="120"/>
        <w:rPr>
          <w:rFonts w:ascii="Arial" w:hAnsi="Arial" w:cs="Arial"/>
        </w:rPr>
      </w:pPr>
      <w:r>
        <w:rPr>
          <w:rFonts w:ascii="Arial" w:hAnsi="Arial" w:cs="Arial"/>
        </w:rPr>
        <w:t xml:space="preserve">For RFID, the slotted ALOHA access mechanism highly relies on the run of </w:t>
      </w:r>
      <w:r w:rsidRPr="00B42BB1">
        <w:rPr>
          <w:rFonts w:ascii="Arial" w:hAnsi="Arial" w:cs="Arial"/>
        </w:rPr>
        <w:t>“</w:t>
      </w:r>
      <w:r w:rsidR="008F2ABE">
        <w:rPr>
          <w:rFonts w:ascii="Arial" w:hAnsi="Arial" w:cs="Arial"/>
        </w:rPr>
        <w:t>QUERYREP</w:t>
      </w:r>
      <w:r w:rsidRPr="00B42BB1">
        <w:rPr>
          <w:rFonts w:ascii="Arial" w:hAnsi="Arial" w:cs="Arial"/>
        </w:rPr>
        <w:t>” command</w:t>
      </w:r>
      <w:r>
        <w:rPr>
          <w:rFonts w:ascii="Arial" w:hAnsi="Arial" w:cs="Arial"/>
        </w:rPr>
        <w:t>, which allows the tag to count down when receiving such command at every slot. If AIoT device uses the similar approach, t</w:t>
      </w:r>
      <w:r w:rsidR="00F14859">
        <w:rPr>
          <w:rFonts w:ascii="Arial" w:hAnsi="Arial" w:cs="Arial"/>
        </w:rPr>
        <w:t xml:space="preserve">he </w:t>
      </w:r>
      <w:r>
        <w:rPr>
          <w:rFonts w:ascii="Arial" w:hAnsi="Arial" w:cs="Arial"/>
        </w:rPr>
        <w:t xml:space="preserve">AIoT </w:t>
      </w:r>
      <w:r w:rsidR="00F14859">
        <w:rPr>
          <w:rFonts w:ascii="Arial" w:hAnsi="Arial" w:cs="Arial"/>
        </w:rPr>
        <w:t>d</w:t>
      </w:r>
      <w:r w:rsidR="00B42BB1" w:rsidRPr="00B42BB1">
        <w:rPr>
          <w:rFonts w:ascii="Arial" w:hAnsi="Arial" w:cs="Arial"/>
        </w:rPr>
        <w:t xml:space="preserve">evice </w:t>
      </w:r>
      <w:r w:rsidR="00F14859">
        <w:rPr>
          <w:rFonts w:ascii="Arial" w:hAnsi="Arial" w:cs="Arial"/>
        </w:rPr>
        <w:t xml:space="preserve">may need to </w:t>
      </w:r>
      <w:r w:rsidR="00B42BB1" w:rsidRPr="00B42BB1">
        <w:rPr>
          <w:rFonts w:ascii="Arial" w:hAnsi="Arial" w:cs="Arial"/>
        </w:rPr>
        <w:t xml:space="preserve">count down whenever receiving </w:t>
      </w:r>
      <w:r>
        <w:rPr>
          <w:rFonts w:ascii="Arial" w:hAnsi="Arial" w:cs="Arial"/>
        </w:rPr>
        <w:t xml:space="preserve">a </w:t>
      </w:r>
      <w:r w:rsidR="00B42BB1" w:rsidRPr="00B42BB1">
        <w:rPr>
          <w:rFonts w:ascii="Arial" w:hAnsi="Arial" w:cs="Arial"/>
        </w:rPr>
        <w:t xml:space="preserve">“Repeat” command </w:t>
      </w:r>
      <w:r>
        <w:rPr>
          <w:rFonts w:ascii="Arial" w:hAnsi="Arial" w:cs="Arial"/>
        </w:rPr>
        <w:t xml:space="preserve">from the reader </w:t>
      </w:r>
      <w:r w:rsidR="00B42BB1" w:rsidRPr="00B42BB1">
        <w:rPr>
          <w:rFonts w:ascii="Arial" w:hAnsi="Arial" w:cs="Arial"/>
        </w:rPr>
        <w:t>following the initial triggering message.</w:t>
      </w:r>
      <w:r w:rsidR="00F14859">
        <w:rPr>
          <w:rFonts w:ascii="Arial" w:hAnsi="Arial" w:cs="Arial"/>
        </w:rPr>
        <w:t xml:space="preserve"> The</w:t>
      </w:r>
      <w:r w:rsidR="00B42BB1" w:rsidRPr="00B42BB1">
        <w:rPr>
          <w:rFonts w:ascii="Arial" w:hAnsi="Arial" w:cs="Arial"/>
        </w:rPr>
        <w:t xml:space="preserve"> </w:t>
      </w:r>
      <w:r w:rsidR="00F14859" w:rsidRPr="00B42BB1">
        <w:rPr>
          <w:rFonts w:ascii="Arial" w:hAnsi="Arial" w:cs="Arial"/>
        </w:rPr>
        <w:t>“Repeat” command</w:t>
      </w:r>
      <w:r w:rsidR="00F14859">
        <w:rPr>
          <w:rFonts w:ascii="Arial" w:hAnsi="Arial" w:cs="Arial"/>
        </w:rPr>
        <w:t xml:space="preserve"> may be used by the device to maintain the synchronization or clock tracking. It should be noted that the run of </w:t>
      </w:r>
      <w:r w:rsidR="00F14859" w:rsidRPr="00B42BB1">
        <w:rPr>
          <w:rFonts w:ascii="Arial" w:hAnsi="Arial" w:cs="Arial"/>
        </w:rPr>
        <w:t>“Repeat” command</w:t>
      </w:r>
      <w:r w:rsidR="00F14859">
        <w:rPr>
          <w:rFonts w:ascii="Arial" w:hAnsi="Arial" w:cs="Arial"/>
        </w:rPr>
        <w:t xml:space="preserve"> is </w:t>
      </w:r>
      <w:r>
        <w:rPr>
          <w:rFonts w:ascii="Arial" w:hAnsi="Arial" w:cs="Arial"/>
        </w:rPr>
        <w:t xml:space="preserve">a </w:t>
      </w:r>
      <w:r w:rsidR="00F14859">
        <w:rPr>
          <w:rFonts w:ascii="Arial" w:hAnsi="Arial" w:cs="Arial"/>
        </w:rPr>
        <w:t>big signalling overhead for the AIoT air interface and also</w:t>
      </w:r>
      <w:r>
        <w:rPr>
          <w:rFonts w:ascii="Arial" w:hAnsi="Arial" w:cs="Arial"/>
        </w:rPr>
        <w:t xml:space="preserve"> it</w:t>
      </w:r>
      <w:r w:rsidR="00F14859">
        <w:rPr>
          <w:rFonts w:ascii="Arial" w:hAnsi="Arial" w:cs="Arial"/>
        </w:rPr>
        <w:t xml:space="preserve"> requires the device to monitor the message from the reader at every time slot, which may cause energy consumption</w:t>
      </w:r>
      <w:r>
        <w:rPr>
          <w:rFonts w:ascii="Arial" w:hAnsi="Arial" w:cs="Arial"/>
        </w:rPr>
        <w:t xml:space="preserve"> for</w:t>
      </w:r>
      <w:r w:rsidRPr="002E1E51">
        <w:rPr>
          <w:rFonts w:ascii="Arial" w:hAnsi="Arial" w:cs="Arial"/>
        </w:rPr>
        <w:t xml:space="preserve"> </w:t>
      </w:r>
      <w:r>
        <w:rPr>
          <w:rFonts w:ascii="Arial" w:hAnsi="Arial" w:cs="Arial"/>
        </w:rPr>
        <w:t>AIoT device</w:t>
      </w:r>
      <w:r w:rsidR="00F14859">
        <w:rPr>
          <w:rFonts w:ascii="Arial" w:hAnsi="Arial" w:cs="Arial"/>
        </w:rPr>
        <w:t xml:space="preserve">. </w:t>
      </w:r>
      <w:r w:rsidR="00375DAB">
        <w:rPr>
          <w:rFonts w:ascii="Arial" w:hAnsi="Arial" w:cs="Arial"/>
        </w:rPr>
        <w:t xml:space="preserve">RAN2/RAN1 needs to study if we adopt the similar approach for AIoT device for the purpose of RA slot count down, and synchronization or clock tracking. </w:t>
      </w:r>
      <w:r w:rsidR="00F14859">
        <w:rPr>
          <w:rFonts w:ascii="Arial" w:hAnsi="Arial" w:cs="Arial"/>
        </w:rPr>
        <w:t xml:space="preserve"> </w:t>
      </w:r>
    </w:p>
    <w:p w14:paraId="739EF5A0" w14:textId="5C90E78E" w:rsidR="00F14859" w:rsidRDefault="00375DAB" w:rsidP="00B42BB1">
      <w:pPr>
        <w:spacing w:after="120"/>
        <w:rPr>
          <w:rFonts w:ascii="Arial" w:hAnsi="Arial" w:cs="Arial"/>
        </w:rPr>
      </w:pPr>
      <w:r w:rsidRPr="00285854">
        <w:rPr>
          <w:rFonts w:ascii="Arial" w:hAnsi="Arial" w:cs="Arial"/>
          <w:b/>
          <w:bCs/>
          <w:lang w:val="en-US"/>
        </w:rPr>
        <w:t>Observation-</w:t>
      </w:r>
      <w:r w:rsidR="00143FDA">
        <w:rPr>
          <w:rFonts w:ascii="Arial" w:hAnsi="Arial" w:cs="Arial"/>
          <w:b/>
          <w:bCs/>
          <w:lang w:val="en-US"/>
        </w:rPr>
        <w:t>1</w:t>
      </w:r>
      <w:r w:rsidRPr="00285854">
        <w:rPr>
          <w:rFonts w:ascii="Arial" w:hAnsi="Arial" w:cs="Arial"/>
          <w:b/>
          <w:bCs/>
          <w:lang w:val="en-US"/>
        </w:rPr>
        <w:t xml:space="preserve">: </w:t>
      </w:r>
      <w:r w:rsidRPr="00375DAB">
        <w:rPr>
          <w:rFonts w:ascii="Arial" w:hAnsi="Arial" w:cs="Arial"/>
          <w:b/>
          <w:bCs/>
          <w:lang w:val="en-US"/>
        </w:rPr>
        <w:t xml:space="preserve">the run of </w:t>
      </w:r>
      <w:r w:rsidR="00B90153">
        <w:rPr>
          <w:rFonts w:ascii="Arial" w:hAnsi="Arial" w:cs="Arial"/>
          <w:b/>
          <w:bCs/>
          <w:lang w:val="en-US"/>
        </w:rPr>
        <w:t xml:space="preserve">“QUERYREP” </w:t>
      </w:r>
      <w:r w:rsidRPr="00375DAB">
        <w:rPr>
          <w:rFonts w:ascii="Arial" w:hAnsi="Arial" w:cs="Arial"/>
          <w:b/>
          <w:bCs/>
          <w:lang w:val="en-US"/>
        </w:rPr>
        <w:t>command</w:t>
      </w:r>
      <w:r w:rsidR="00B90153">
        <w:rPr>
          <w:rFonts w:ascii="Arial" w:hAnsi="Arial" w:cs="Arial"/>
          <w:b/>
          <w:bCs/>
          <w:lang w:val="en-US"/>
        </w:rPr>
        <w:t xml:space="preserve"> (for RFID)</w:t>
      </w:r>
      <w:r w:rsidRPr="00375DAB">
        <w:rPr>
          <w:rFonts w:ascii="Arial" w:hAnsi="Arial" w:cs="Arial"/>
          <w:b/>
          <w:bCs/>
          <w:lang w:val="en-US"/>
        </w:rPr>
        <w:t xml:space="preserve"> is a big signalling overhead for the AIoT air interface and also it requires the device to monitor the message from the reader at every time slot, which may cause energy consumption for AIoT device.</w:t>
      </w:r>
      <w:r w:rsidR="00F14859">
        <w:rPr>
          <w:rFonts w:ascii="Arial" w:hAnsi="Arial" w:cs="Arial"/>
        </w:rPr>
        <w:t xml:space="preserve"> </w:t>
      </w:r>
    </w:p>
    <w:p w14:paraId="3306449E" w14:textId="77777777" w:rsidR="00B90153" w:rsidRDefault="00B90153" w:rsidP="00B42BB1">
      <w:pPr>
        <w:spacing w:after="120"/>
        <w:rPr>
          <w:rFonts w:ascii="Arial" w:hAnsi="Arial" w:cs="Arial"/>
        </w:rPr>
      </w:pPr>
    </w:p>
    <w:p w14:paraId="4C562B34" w14:textId="347D3E10" w:rsidR="00375DAB" w:rsidRDefault="00375DAB" w:rsidP="00375DAB">
      <w:pPr>
        <w:spacing w:after="120"/>
        <w:rPr>
          <w:rFonts w:ascii="Arial" w:hAnsi="Arial" w:cs="Arial"/>
          <w:b/>
          <w:bCs/>
          <w:lang w:val="en-US"/>
        </w:rPr>
      </w:pPr>
      <w:r>
        <w:rPr>
          <w:rFonts w:ascii="Arial" w:hAnsi="Arial" w:cs="Arial"/>
          <w:b/>
          <w:bCs/>
          <w:lang w:val="en-US"/>
        </w:rPr>
        <w:lastRenderedPageBreak/>
        <w:t>Proposal</w:t>
      </w:r>
      <w:r w:rsidRPr="00285854">
        <w:rPr>
          <w:rFonts w:ascii="Arial" w:hAnsi="Arial" w:cs="Arial"/>
          <w:b/>
          <w:bCs/>
          <w:lang w:val="en-US"/>
        </w:rPr>
        <w:t>-</w:t>
      </w:r>
      <w:r w:rsidR="006B4661">
        <w:rPr>
          <w:rFonts w:ascii="Arial" w:hAnsi="Arial" w:cs="Arial"/>
          <w:b/>
          <w:bCs/>
          <w:lang w:val="en-US"/>
        </w:rPr>
        <w:t>7</w:t>
      </w:r>
      <w:r w:rsidRPr="00285854">
        <w:rPr>
          <w:rFonts w:ascii="Arial" w:hAnsi="Arial" w:cs="Arial"/>
          <w:b/>
          <w:bCs/>
          <w:lang w:val="en-US"/>
        </w:rPr>
        <w:t xml:space="preserve">: </w:t>
      </w:r>
      <w:r w:rsidRPr="00375DAB">
        <w:rPr>
          <w:rFonts w:ascii="Arial" w:hAnsi="Arial" w:cs="Arial"/>
          <w:b/>
          <w:bCs/>
          <w:lang w:val="en-US"/>
        </w:rPr>
        <w:t>RAN2/RAN1 needs to study if we adopt the similar approach</w:t>
      </w:r>
      <w:r w:rsidR="005F61F3">
        <w:rPr>
          <w:rFonts w:ascii="Arial" w:hAnsi="Arial" w:cs="Arial"/>
          <w:b/>
          <w:bCs/>
          <w:lang w:val="en-US"/>
        </w:rPr>
        <w:t xml:space="preserve"> (as “QUERYR</w:t>
      </w:r>
      <w:r w:rsidR="00AF03B1">
        <w:rPr>
          <w:rFonts w:ascii="Arial" w:hAnsi="Arial" w:cs="Arial"/>
          <w:b/>
          <w:bCs/>
          <w:lang w:val="en-US"/>
        </w:rPr>
        <w:t>E</w:t>
      </w:r>
      <w:r w:rsidR="005F61F3">
        <w:rPr>
          <w:rFonts w:ascii="Arial" w:hAnsi="Arial" w:cs="Arial"/>
          <w:b/>
          <w:bCs/>
          <w:lang w:val="en-US"/>
        </w:rPr>
        <w:t xml:space="preserve">P” </w:t>
      </w:r>
      <w:r w:rsidR="00AF03B1">
        <w:rPr>
          <w:rFonts w:ascii="Arial" w:hAnsi="Arial" w:cs="Arial"/>
          <w:b/>
          <w:bCs/>
          <w:lang w:val="en-US"/>
        </w:rPr>
        <w:t>command</w:t>
      </w:r>
      <w:r w:rsidR="005F61F3">
        <w:rPr>
          <w:rFonts w:ascii="Arial" w:hAnsi="Arial" w:cs="Arial"/>
          <w:b/>
          <w:bCs/>
          <w:lang w:val="en-US"/>
        </w:rPr>
        <w:t xml:space="preserve"> </w:t>
      </w:r>
      <w:r w:rsidR="00B90153">
        <w:rPr>
          <w:rFonts w:ascii="Arial" w:hAnsi="Arial" w:cs="Arial"/>
          <w:b/>
          <w:bCs/>
          <w:lang w:val="en-US"/>
        </w:rPr>
        <w:t>for RFID</w:t>
      </w:r>
      <w:r w:rsidR="005F61F3">
        <w:rPr>
          <w:rFonts w:ascii="Arial" w:hAnsi="Arial" w:cs="Arial"/>
          <w:b/>
          <w:bCs/>
          <w:lang w:val="en-US"/>
        </w:rPr>
        <w:t>)</w:t>
      </w:r>
      <w:r w:rsidRPr="00375DAB">
        <w:rPr>
          <w:rFonts w:ascii="Arial" w:hAnsi="Arial" w:cs="Arial"/>
          <w:b/>
          <w:bCs/>
          <w:lang w:val="en-US"/>
        </w:rPr>
        <w:t xml:space="preserve"> for AIoT device for the purpose of RA slot count down, and synchronization or clock tracking.</w:t>
      </w:r>
    </w:p>
    <w:p w14:paraId="00F4D9DA" w14:textId="77777777" w:rsidR="00375DAB" w:rsidRPr="00375DAB" w:rsidRDefault="00375DAB" w:rsidP="00B42BB1">
      <w:pPr>
        <w:spacing w:after="120"/>
        <w:rPr>
          <w:rFonts w:ascii="Arial" w:hAnsi="Arial" w:cs="Arial"/>
          <w:lang w:val="en-US"/>
        </w:rPr>
      </w:pPr>
    </w:p>
    <w:p w14:paraId="2D97BE48" w14:textId="77777777" w:rsidR="00F944A4" w:rsidRDefault="005A0751" w:rsidP="00B42BB1">
      <w:pPr>
        <w:spacing w:after="120"/>
        <w:rPr>
          <w:rFonts w:ascii="Arial" w:hAnsi="Arial" w:cs="Arial"/>
        </w:rPr>
      </w:pPr>
      <w:r>
        <w:rPr>
          <w:rFonts w:ascii="Arial" w:hAnsi="Arial" w:cs="Arial"/>
        </w:rPr>
        <w:t>In any case, the abovementioned mechanism can only handle the RA slot selection but not the</w:t>
      </w:r>
      <w:r w:rsidRPr="005A0751">
        <w:rPr>
          <w:rFonts w:ascii="Arial" w:hAnsi="Arial" w:cs="Arial"/>
        </w:rPr>
        <w:t xml:space="preserve"> </w:t>
      </w:r>
      <w:r w:rsidRPr="00B42BB1">
        <w:rPr>
          <w:rFonts w:ascii="Arial" w:hAnsi="Arial" w:cs="Arial"/>
        </w:rPr>
        <w:t>frequency location</w:t>
      </w:r>
      <w:r>
        <w:rPr>
          <w:rFonts w:ascii="Arial" w:hAnsi="Arial" w:cs="Arial"/>
        </w:rPr>
        <w:t xml:space="preserve"> selection. So then in addition to the</w:t>
      </w:r>
      <w:r w:rsidRPr="005A0751">
        <w:rPr>
          <w:rFonts w:ascii="Arial" w:hAnsi="Arial" w:cs="Arial"/>
        </w:rPr>
        <w:t xml:space="preserve"> </w:t>
      </w:r>
      <w:r>
        <w:rPr>
          <w:rFonts w:ascii="Arial" w:hAnsi="Arial" w:cs="Arial"/>
        </w:rPr>
        <w:t xml:space="preserve">RA slot selection, the device may need to </w:t>
      </w:r>
      <w:r w:rsidR="00B42BB1" w:rsidRPr="00B42BB1">
        <w:rPr>
          <w:rFonts w:ascii="Arial" w:hAnsi="Arial" w:cs="Arial"/>
        </w:rPr>
        <w:t>randomly selects one frequency location among the available frequency locations for that “RA</w:t>
      </w:r>
      <w:r>
        <w:rPr>
          <w:rFonts w:ascii="Arial" w:hAnsi="Arial" w:cs="Arial"/>
        </w:rPr>
        <w:t xml:space="preserve"> </w:t>
      </w:r>
      <w:r w:rsidR="00B42BB1" w:rsidRPr="00B42BB1">
        <w:rPr>
          <w:rFonts w:ascii="Arial" w:hAnsi="Arial" w:cs="Arial"/>
        </w:rPr>
        <w:t xml:space="preserve">slot” to send </w:t>
      </w:r>
      <w:r>
        <w:rPr>
          <w:rFonts w:ascii="Arial" w:hAnsi="Arial" w:cs="Arial"/>
        </w:rPr>
        <w:t>MSG-1 to the reader.</w:t>
      </w:r>
    </w:p>
    <w:p w14:paraId="0A9941FD" w14:textId="77777777" w:rsidR="00F944A4" w:rsidRDefault="00F944A4" w:rsidP="00B42BB1">
      <w:pPr>
        <w:spacing w:after="120"/>
        <w:rPr>
          <w:rFonts w:ascii="Arial" w:hAnsi="Arial" w:cs="Arial"/>
        </w:rPr>
      </w:pPr>
    </w:p>
    <w:p w14:paraId="5E5CD36C" w14:textId="653B2174" w:rsidR="00EC10CE" w:rsidRPr="00EC10CE" w:rsidRDefault="00F944A4" w:rsidP="00B42BB1">
      <w:pPr>
        <w:spacing w:after="120"/>
        <w:rPr>
          <w:rFonts w:ascii="Arial" w:hAnsi="Arial" w:cs="Arial"/>
        </w:rPr>
      </w:pPr>
      <w:r>
        <w:rPr>
          <w:rFonts w:ascii="Arial" w:hAnsi="Arial" w:cs="Arial"/>
          <w:b/>
          <w:bCs/>
          <w:lang w:val="en-US"/>
        </w:rPr>
        <w:t>Proposal</w:t>
      </w:r>
      <w:r w:rsidRPr="00285854">
        <w:rPr>
          <w:rFonts w:ascii="Arial" w:hAnsi="Arial" w:cs="Arial"/>
          <w:b/>
          <w:bCs/>
          <w:lang w:val="en-US"/>
        </w:rPr>
        <w:t>-</w:t>
      </w:r>
      <w:r w:rsidR="006B4661">
        <w:rPr>
          <w:rFonts w:ascii="Arial" w:hAnsi="Arial" w:cs="Arial"/>
          <w:b/>
          <w:bCs/>
          <w:lang w:val="en-US"/>
        </w:rPr>
        <w:t>8</w:t>
      </w:r>
      <w:r w:rsidRPr="00285854">
        <w:rPr>
          <w:rFonts w:ascii="Arial" w:hAnsi="Arial" w:cs="Arial"/>
          <w:b/>
          <w:bCs/>
          <w:lang w:val="en-US"/>
        </w:rPr>
        <w:t xml:space="preserve">: </w:t>
      </w:r>
      <w:r w:rsidRPr="00F944A4">
        <w:rPr>
          <w:rFonts w:ascii="Arial" w:hAnsi="Arial" w:cs="Arial"/>
          <w:b/>
          <w:bCs/>
          <w:lang w:val="en-US"/>
        </w:rPr>
        <w:t>in addition to the RA slot selection, the device may need to randomly selects one frequency location among the available frequency locations for that “RA slot” to send MSG-1 to the reader.</w:t>
      </w:r>
    </w:p>
    <w:p w14:paraId="33650B1E" w14:textId="34E5F144" w:rsidR="00285854" w:rsidRDefault="00E211AA" w:rsidP="006D4067">
      <w:pPr>
        <w:spacing w:after="120"/>
        <w:rPr>
          <w:rFonts w:ascii="Arial" w:hAnsi="Arial" w:cs="Arial"/>
          <w:lang w:val="en-US"/>
        </w:rPr>
      </w:pPr>
      <w:r>
        <w:rPr>
          <w:rFonts w:ascii="Arial" w:hAnsi="Arial" w:cs="Arial"/>
          <w:lang w:val="en-US"/>
        </w:rPr>
        <w:t xml:space="preserve">Meanwhile, it is very important to note that when there are frequency domain resources for each RA slot, RAN2 may need to study additional mechanisms or enhancements for AIoT device access, since anyway the slotted ALOHA mechanism can not be simply reused any more. </w:t>
      </w:r>
    </w:p>
    <w:p w14:paraId="28A9B4CC" w14:textId="6E41860A" w:rsidR="00FF4C0A" w:rsidRDefault="007E012C" w:rsidP="006D4067">
      <w:pPr>
        <w:spacing w:after="120"/>
        <w:rPr>
          <w:rFonts w:ascii="Arial" w:hAnsi="Arial" w:cs="Arial"/>
          <w:szCs w:val="21"/>
        </w:rPr>
      </w:pPr>
      <w:r>
        <w:rPr>
          <w:rFonts w:ascii="Arial" w:eastAsia="Yu Mincho" w:hAnsi="Arial" w:cs="Arial"/>
          <w:lang w:val="en-US" w:eastAsia="ja-JP"/>
        </w:rPr>
        <w:t>As discuss</w:t>
      </w:r>
      <w:r w:rsidR="00814192">
        <w:rPr>
          <w:rFonts w:ascii="Arial" w:eastAsia="Yu Mincho" w:hAnsi="Arial" w:cs="Arial"/>
          <w:lang w:val="en-US" w:eastAsia="ja-JP"/>
        </w:rPr>
        <w:t>ed</w:t>
      </w:r>
      <w:r>
        <w:rPr>
          <w:rFonts w:ascii="Arial" w:eastAsia="Yu Mincho" w:hAnsi="Arial" w:cs="Arial"/>
          <w:lang w:val="en-US" w:eastAsia="ja-JP"/>
        </w:rPr>
        <w:t xml:space="preserve"> above, </w:t>
      </w:r>
      <w:r w:rsidR="008D7CD1">
        <w:rPr>
          <w:rFonts w:ascii="Arial" w:eastAsia="Yu Mincho" w:hAnsi="Arial" w:cs="Arial"/>
          <w:lang w:val="en-US" w:eastAsia="ja-JP"/>
        </w:rPr>
        <w:t xml:space="preserve">an </w:t>
      </w:r>
      <w:r>
        <w:rPr>
          <w:rFonts w:ascii="Arial" w:eastAsia="Yu Mincho" w:hAnsi="Arial" w:cs="Arial"/>
          <w:lang w:val="en-US" w:eastAsia="ja-JP"/>
        </w:rPr>
        <w:t xml:space="preserve">RO in A-IoT </w:t>
      </w:r>
      <w:r w:rsidR="00F72F79">
        <w:rPr>
          <w:rFonts w:ascii="Arial" w:eastAsia="Yu Mincho" w:hAnsi="Arial" w:cs="Arial"/>
          <w:lang w:val="en-US" w:eastAsia="ja-JP"/>
        </w:rPr>
        <w:t xml:space="preserve">can be </w:t>
      </w:r>
      <w:r>
        <w:rPr>
          <w:rFonts w:ascii="Arial" w:eastAsia="Yu Mincho" w:hAnsi="Arial" w:cs="Arial"/>
          <w:lang w:val="en-US" w:eastAsia="ja-JP"/>
        </w:rPr>
        <w:t xml:space="preserve">defined as </w:t>
      </w:r>
      <w:r w:rsidR="008D7CD1">
        <w:rPr>
          <w:rFonts w:ascii="Arial" w:eastAsia="Yu Mincho" w:hAnsi="Arial" w:cs="Arial"/>
          <w:lang w:val="en-US" w:eastAsia="ja-JP"/>
        </w:rPr>
        <w:t xml:space="preserve">a combination of a </w:t>
      </w:r>
      <w:r w:rsidR="008D7CD1" w:rsidRPr="00B42BB1">
        <w:rPr>
          <w:rFonts w:ascii="Arial" w:hAnsi="Arial" w:cs="Arial"/>
        </w:rPr>
        <w:t>time slot</w:t>
      </w:r>
      <w:r w:rsidR="008D7CD1">
        <w:rPr>
          <w:rFonts w:ascii="Arial" w:hAnsi="Arial" w:cs="Arial"/>
        </w:rPr>
        <w:t xml:space="preserve"> and a frequency </w:t>
      </w:r>
      <w:r w:rsidR="004D545E">
        <w:rPr>
          <w:rFonts w:ascii="Arial" w:hAnsi="Arial" w:cs="Arial"/>
        </w:rPr>
        <w:t>location for each time slot (if FDM</w:t>
      </w:r>
      <w:r w:rsidR="00B920FF">
        <w:rPr>
          <w:rFonts w:ascii="Arial" w:hAnsi="Arial" w:cs="Arial"/>
        </w:rPr>
        <w:t xml:space="preserve"> access is supported). </w:t>
      </w:r>
      <w:r w:rsidR="0046451F">
        <w:rPr>
          <w:rFonts w:ascii="Arial" w:hAnsi="Arial" w:cs="Arial"/>
        </w:rPr>
        <w:t>RAN2#126 agreed that “</w:t>
      </w:r>
      <w:r w:rsidR="0046451F" w:rsidRPr="00DF1FCE">
        <w:rPr>
          <w:rFonts w:ascii="Arial" w:hAnsi="Arial" w:cs="Arial"/>
          <w:szCs w:val="21"/>
        </w:rPr>
        <w:t>AIoT paging message indicate information from which the device can determine resources to be used for response (D2R message).</w:t>
      </w:r>
      <w:r w:rsidR="0046451F">
        <w:rPr>
          <w:rFonts w:ascii="Arial" w:hAnsi="Arial" w:cs="Arial"/>
          <w:szCs w:val="21"/>
        </w:rPr>
        <w:t>”</w:t>
      </w:r>
      <w:r w:rsidR="00B53907">
        <w:rPr>
          <w:rFonts w:ascii="Arial" w:hAnsi="Arial" w:cs="Arial"/>
          <w:szCs w:val="21"/>
        </w:rPr>
        <w:t xml:space="preserve">, therefore </w:t>
      </w:r>
      <w:r w:rsidR="00FF4C0A">
        <w:rPr>
          <w:rFonts w:ascii="Arial" w:hAnsi="Arial" w:cs="Arial"/>
          <w:szCs w:val="21"/>
        </w:rPr>
        <w:t xml:space="preserve">it is nature to assume that </w:t>
      </w:r>
      <w:r w:rsidR="008D28AF">
        <w:rPr>
          <w:rFonts w:ascii="Arial" w:hAnsi="Arial" w:cs="Arial"/>
          <w:szCs w:val="21"/>
        </w:rPr>
        <w:t xml:space="preserve">the total </w:t>
      </w:r>
      <w:r w:rsidR="00A41913">
        <w:rPr>
          <w:rFonts w:ascii="Arial" w:hAnsi="Arial" w:cs="Arial"/>
          <w:szCs w:val="21"/>
        </w:rPr>
        <w:t xml:space="preserve">available </w:t>
      </w:r>
      <w:r w:rsidR="00203098">
        <w:rPr>
          <w:rFonts w:ascii="Arial" w:hAnsi="Arial" w:cs="Arial"/>
          <w:szCs w:val="21"/>
        </w:rPr>
        <w:t xml:space="preserve">ROs (for example, M slot and N frequency </w:t>
      </w:r>
      <w:r w:rsidR="00A41913">
        <w:rPr>
          <w:rFonts w:ascii="Arial" w:hAnsi="Arial" w:cs="Arial"/>
          <w:szCs w:val="21"/>
        </w:rPr>
        <w:t xml:space="preserve">locations) </w:t>
      </w:r>
      <w:r w:rsidR="00FF4C0A">
        <w:rPr>
          <w:rFonts w:ascii="Arial" w:hAnsi="Arial" w:cs="Arial"/>
          <w:szCs w:val="21"/>
        </w:rPr>
        <w:t xml:space="preserve">is </w:t>
      </w:r>
      <w:r w:rsidR="00A41913">
        <w:rPr>
          <w:rFonts w:ascii="Arial" w:hAnsi="Arial" w:cs="Arial"/>
          <w:szCs w:val="21"/>
        </w:rPr>
        <w:t>indicated by AIoT paging message.</w:t>
      </w:r>
    </w:p>
    <w:p w14:paraId="270D38F1" w14:textId="7DA4785D" w:rsidR="00EB105B" w:rsidRDefault="00A41913" w:rsidP="006D4067">
      <w:pPr>
        <w:spacing w:after="120"/>
        <w:rPr>
          <w:rFonts w:ascii="Arial" w:hAnsi="Arial" w:cs="Arial"/>
          <w:szCs w:val="21"/>
        </w:rPr>
      </w:pPr>
      <w:r>
        <w:rPr>
          <w:rFonts w:ascii="Arial" w:hAnsi="Arial" w:cs="Arial"/>
          <w:szCs w:val="21"/>
        </w:rPr>
        <w:t xml:space="preserve">Currently, both </w:t>
      </w:r>
      <w:r w:rsidR="006240A8" w:rsidRPr="006240A8">
        <w:rPr>
          <w:rFonts w:ascii="Arial" w:hAnsi="Arial" w:cs="Arial"/>
          <w:szCs w:val="21"/>
        </w:rPr>
        <w:t>2-step and 3-steps RA</w:t>
      </w:r>
      <w:r w:rsidR="00203098">
        <w:rPr>
          <w:rFonts w:ascii="Arial" w:hAnsi="Arial" w:cs="Arial"/>
          <w:szCs w:val="21"/>
        </w:rPr>
        <w:t xml:space="preserve"> </w:t>
      </w:r>
      <w:r w:rsidR="006240A8">
        <w:rPr>
          <w:rFonts w:ascii="Arial" w:hAnsi="Arial" w:cs="Arial"/>
          <w:szCs w:val="21"/>
        </w:rPr>
        <w:t xml:space="preserve">are supported in A-IoT, </w:t>
      </w:r>
      <w:r w:rsidR="00AE7B56">
        <w:rPr>
          <w:rFonts w:ascii="Arial" w:hAnsi="Arial" w:cs="Arial"/>
          <w:szCs w:val="21"/>
        </w:rPr>
        <w:t>on</w:t>
      </w:r>
      <w:r w:rsidR="00CD2582">
        <w:rPr>
          <w:rFonts w:ascii="Arial" w:hAnsi="Arial" w:cs="Arial"/>
          <w:szCs w:val="21"/>
        </w:rPr>
        <w:t xml:space="preserve"> the association between available ROs and 2-step</w:t>
      </w:r>
      <w:r w:rsidR="00EB105B">
        <w:rPr>
          <w:rFonts w:ascii="Arial" w:hAnsi="Arial" w:cs="Arial"/>
          <w:szCs w:val="21"/>
        </w:rPr>
        <w:t xml:space="preserve"> and/or 3-steps RA, </w:t>
      </w:r>
      <w:r w:rsidR="00B52645">
        <w:rPr>
          <w:rFonts w:ascii="Arial" w:hAnsi="Arial" w:cs="Arial"/>
          <w:szCs w:val="21"/>
        </w:rPr>
        <w:t>we have</w:t>
      </w:r>
      <w:r w:rsidR="00EB105B">
        <w:rPr>
          <w:rFonts w:ascii="Arial" w:hAnsi="Arial" w:cs="Arial"/>
          <w:szCs w:val="21"/>
        </w:rPr>
        <w:t xml:space="preserve"> following options:</w:t>
      </w:r>
    </w:p>
    <w:p w14:paraId="31630E06" w14:textId="3FA9718B" w:rsidR="00726006" w:rsidRDefault="00EB105B" w:rsidP="006D4067">
      <w:pPr>
        <w:spacing w:after="120"/>
        <w:rPr>
          <w:rFonts w:ascii="Arial" w:eastAsia="Yu Mincho" w:hAnsi="Arial" w:cs="Arial"/>
          <w:lang w:val="en-US" w:eastAsia="ja-JP"/>
        </w:rPr>
      </w:pPr>
      <w:bookmarkStart w:id="4" w:name="_Hlk173143518"/>
      <w:r>
        <w:rPr>
          <w:rFonts w:ascii="Arial" w:eastAsia="Yu Mincho" w:hAnsi="Arial" w:cs="Arial" w:hint="eastAsia"/>
          <w:lang w:val="en-US" w:eastAsia="ja-JP"/>
        </w:rPr>
        <w:t>O</w:t>
      </w:r>
      <w:r>
        <w:rPr>
          <w:rFonts w:ascii="Arial" w:eastAsia="Yu Mincho" w:hAnsi="Arial" w:cs="Arial"/>
          <w:lang w:val="en-US" w:eastAsia="ja-JP"/>
        </w:rPr>
        <w:t xml:space="preserve">ption 1: </w:t>
      </w:r>
      <w:r w:rsidR="00B812BA">
        <w:rPr>
          <w:rFonts w:ascii="Arial" w:eastAsia="Yu Mincho" w:hAnsi="Arial" w:cs="Arial"/>
          <w:lang w:val="en-US" w:eastAsia="ja-JP"/>
        </w:rPr>
        <w:t>available RO</w:t>
      </w:r>
      <w:r w:rsidR="00726006">
        <w:rPr>
          <w:rFonts w:ascii="Arial" w:eastAsia="Yu Mincho" w:hAnsi="Arial" w:cs="Arial"/>
          <w:lang w:val="en-US" w:eastAsia="ja-JP"/>
        </w:rPr>
        <w:t>s are associated to 2-step RA only;</w:t>
      </w:r>
    </w:p>
    <w:p w14:paraId="39620AFD" w14:textId="77777777" w:rsidR="00726006" w:rsidRDefault="00726006" w:rsidP="006D4067">
      <w:pPr>
        <w:spacing w:after="120"/>
        <w:rPr>
          <w:rFonts w:ascii="Arial" w:eastAsia="Yu Mincho" w:hAnsi="Arial" w:cs="Arial"/>
          <w:lang w:val="en-US" w:eastAsia="ja-JP"/>
        </w:rPr>
      </w:pPr>
      <w:r>
        <w:rPr>
          <w:rFonts w:ascii="Arial" w:eastAsia="Yu Mincho" w:hAnsi="Arial" w:cs="Arial"/>
          <w:lang w:val="en-US" w:eastAsia="ja-JP"/>
        </w:rPr>
        <w:t>Option 2: available ROs are associated to 3-step RA only;</w:t>
      </w:r>
    </w:p>
    <w:p w14:paraId="7ABAE495" w14:textId="77777777" w:rsidR="00F43312" w:rsidRDefault="00726006" w:rsidP="006D4067">
      <w:pPr>
        <w:spacing w:after="120"/>
        <w:rPr>
          <w:rFonts w:ascii="Arial" w:eastAsia="Yu Mincho" w:hAnsi="Arial" w:cs="Arial"/>
          <w:lang w:val="en-US" w:eastAsia="ja-JP"/>
        </w:rPr>
      </w:pPr>
      <w:r>
        <w:rPr>
          <w:rFonts w:ascii="Arial" w:eastAsia="Yu Mincho" w:hAnsi="Arial" w:cs="Arial"/>
          <w:lang w:val="en-US" w:eastAsia="ja-JP"/>
        </w:rPr>
        <w:t xml:space="preserve">Option 3: available ROs are associated to </w:t>
      </w:r>
      <w:r w:rsidR="00F43312">
        <w:rPr>
          <w:rFonts w:ascii="Arial" w:eastAsia="Yu Mincho" w:hAnsi="Arial" w:cs="Arial"/>
          <w:lang w:val="en-US" w:eastAsia="ja-JP"/>
        </w:rPr>
        <w:t xml:space="preserve">both </w:t>
      </w:r>
      <w:r>
        <w:rPr>
          <w:rFonts w:ascii="Arial" w:eastAsia="Yu Mincho" w:hAnsi="Arial" w:cs="Arial"/>
          <w:lang w:val="en-US" w:eastAsia="ja-JP"/>
        </w:rPr>
        <w:t>2-setp and 3-steps</w:t>
      </w:r>
    </w:p>
    <w:bookmarkEnd w:id="4"/>
    <w:p w14:paraId="6D748823" w14:textId="77777777" w:rsidR="00F43312" w:rsidRDefault="00F43312" w:rsidP="006D4067">
      <w:pPr>
        <w:spacing w:after="120"/>
        <w:rPr>
          <w:rFonts w:ascii="Arial" w:eastAsia="Yu Mincho" w:hAnsi="Arial" w:cs="Arial"/>
          <w:lang w:val="en-US" w:eastAsia="ja-JP"/>
        </w:rPr>
      </w:pPr>
    </w:p>
    <w:p w14:paraId="38078875" w14:textId="77777777" w:rsidR="00DD390F" w:rsidRDefault="0098462E" w:rsidP="006D4067">
      <w:pPr>
        <w:spacing w:after="120"/>
        <w:rPr>
          <w:rFonts w:ascii="Arial" w:eastAsia="Yu Mincho" w:hAnsi="Arial" w:cs="Arial"/>
          <w:lang w:val="en-US" w:eastAsia="ja-JP"/>
        </w:rPr>
      </w:pPr>
      <w:r>
        <w:rPr>
          <w:rFonts w:ascii="Arial" w:eastAsia="Yu Mincho" w:hAnsi="Arial" w:cs="Arial" w:hint="eastAsia"/>
          <w:lang w:val="en-US" w:eastAsia="ja-JP"/>
        </w:rPr>
        <w:t>O</w:t>
      </w:r>
      <w:r>
        <w:rPr>
          <w:rFonts w:ascii="Arial" w:eastAsia="Yu Mincho" w:hAnsi="Arial" w:cs="Arial"/>
          <w:lang w:val="en-US" w:eastAsia="ja-JP"/>
        </w:rPr>
        <w:t xml:space="preserve">n how to indicate the association between available ROs and 2-step and/or 3-steps RAs, we see following two </w:t>
      </w:r>
      <w:r w:rsidR="00DD390F">
        <w:rPr>
          <w:rFonts w:ascii="Arial" w:eastAsia="Yu Mincho" w:hAnsi="Arial" w:cs="Arial"/>
          <w:lang w:val="en-US" w:eastAsia="ja-JP"/>
        </w:rPr>
        <w:t>alternatives:</w:t>
      </w:r>
    </w:p>
    <w:p w14:paraId="16E3EE9F" w14:textId="49182852" w:rsidR="00E211AA" w:rsidRDefault="00DD390F" w:rsidP="006D4067">
      <w:pPr>
        <w:spacing w:after="120"/>
        <w:rPr>
          <w:rFonts w:ascii="Arial" w:eastAsia="Yu Mincho" w:hAnsi="Arial" w:cs="Arial"/>
          <w:lang w:val="en-US" w:eastAsia="ja-JP"/>
        </w:rPr>
      </w:pPr>
      <w:r>
        <w:rPr>
          <w:rFonts w:ascii="Arial" w:eastAsia="Yu Mincho" w:hAnsi="Arial" w:cs="Arial"/>
          <w:lang w:val="en-US" w:eastAsia="ja-JP"/>
        </w:rPr>
        <w:t xml:space="preserve">Alternative 1: </w:t>
      </w:r>
      <w:r w:rsidR="00EB105B">
        <w:rPr>
          <w:rFonts w:ascii="Arial" w:eastAsia="Yu Mincho" w:hAnsi="Arial" w:cs="Arial"/>
          <w:lang w:val="en-US" w:eastAsia="ja-JP"/>
        </w:rPr>
        <w:t xml:space="preserve">AIoT paging message </w:t>
      </w:r>
      <w:r w:rsidR="001D75F8">
        <w:rPr>
          <w:rFonts w:ascii="Arial" w:eastAsia="Yu Mincho" w:hAnsi="Arial" w:cs="Arial"/>
          <w:lang w:val="en-US" w:eastAsia="ja-JP"/>
        </w:rPr>
        <w:t xml:space="preserve">explicitly </w:t>
      </w:r>
      <w:r w:rsidR="00C363B9">
        <w:rPr>
          <w:rFonts w:ascii="Arial" w:eastAsia="Yu Mincho" w:hAnsi="Arial" w:cs="Arial"/>
          <w:lang w:val="en-US" w:eastAsia="ja-JP"/>
        </w:rPr>
        <w:t>indicate</w:t>
      </w:r>
      <w:r w:rsidR="00726784">
        <w:rPr>
          <w:rFonts w:ascii="Arial" w:eastAsia="Yu Mincho" w:hAnsi="Arial" w:cs="Arial"/>
          <w:lang w:val="en-US" w:eastAsia="ja-JP"/>
        </w:rPr>
        <w:t>s</w:t>
      </w:r>
      <w:r w:rsidR="00250E2C">
        <w:rPr>
          <w:rFonts w:ascii="Arial" w:eastAsia="Yu Mincho" w:hAnsi="Arial" w:cs="Arial"/>
          <w:lang w:val="en-US" w:eastAsia="ja-JP"/>
        </w:rPr>
        <w:t xml:space="preserve"> </w:t>
      </w:r>
      <w:r>
        <w:rPr>
          <w:rFonts w:ascii="Arial" w:eastAsia="Yu Mincho" w:hAnsi="Arial" w:cs="Arial"/>
          <w:lang w:val="en-US" w:eastAsia="ja-JP"/>
        </w:rPr>
        <w:t>assoc</w:t>
      </w:r>
      <w:r w:rsidR="00217DE2">
        <w:rPr>
          <w:rFonts w:ascii="Arial" w:eastAsia="Yu Mincho" w:hAnsi="Arial" w:cs="Arial"/>
          <w:lang w:val="en-US" w:eastAsia="ja-JP"/>
        </w:rPr>
        <w:t xml:space="preserve">iation between </w:t>
      </w:r>
      <w:r w:rsidR="00250E2C">
        <w:rPr>
          <w:rFonts w:ascii="Arial" w:eastAsia="Yu Mincho" w:hAnsi="Arial" w:cs="Arial"/>
          <w:lang w:val="en-US" w:eastAsia="ja-JP"/>
        </w:rPr>
        <w:t xml:space="preserve">available ROs </w:t>
      </w:r>
      <w:r w:rsidR="00217DE2">
        <w:rPr>
          <w:rFonts w:ascii="Arial" w:eastAsia="Yu Mincho" w:hAnsi="Arial" w:cs="Arial"/>
          <w:lang w:val="en-US" w:eastAsia="ja-JP"/>
        </w:rPr>
        <w:t xml:space="preserve">and </w:t>
      </w:r>
      <w:r w:rsidR="00250E2C">
        <w:rPr>
          <w:rFonts w:ascii="Arial" w:eastAsia="Yu Mincho" w:hAnsi="Arial" w:cs="Arial"/>
          <w:lang w:val="en-US" w:eastAsia="ja-JP"/>
        </w:rPr>
        <w:t>2</w:t>
      </w:r>
      <w:r w:rsidR="00097B8E">
        <w:rPr>
          <w:rFonts w:ascii="Arial" w:eastAsia="Yu Mincho" w:hAnsi="Arial" w:cs="Arial"/>
          <w:lang w:val="en-US" w:eastAsia="ja-JP"/>
        </w:rPr>
        <w:t>-setp and/or 3-steps ROs</w:t>
      </w:r>
      <w:r w:rsidR="00A05EFE">
        <w:rPr>
          <w:rFonts w:ascii="Arial" w:eastAsia="Yu Mincho" w:hAnsi="Arial" w:cs="Arial"/>
          <w:lang w:val="en-US" w:eastAsia="ja-JP"/>
        </w:rPr>
        <w:t>;</w:t>
      </w:r>
    </w:p>
    <w:p w14:paraId="29D66E3D" w14:textId="37308145" w:rsidR="00097B8E" w:rsidRDefault="00217DE2" w:rsidP="006D4067">
      <w:pPr>
        <w:spacing w:after="120"/>
        <w:rPr>
          <w:rFonts w:ascii="Arial" w:eastAsia="Yu Mincho" w:hAnsi="Arial" w:cs="Arial"/>
          <w:lang w:val="en-US" w:eastAsia="ja-JP"/>
        </w:rPr>
      </w:pPr>
      <w:r>
        <w:rPr>
          <w:rFonts w:ascii="Arial" w:eastAsia="Yu Mincho" w:hAnsi="Arial" w:cs="Arial"/>
          <w:lang w:val="en-US" w:eastAsia="ja-JP"/>
        </w:rPr>
        <w:t xml:space="preserve">Alternative 2: </w:t>
      </w:r>
      <w:r w:rsidR="00B52645">
        <w:rPr>
          <w:rFonts w:ascii="Arial" w:eastAsia="Yu Mincho" w:hAnsi="Arial" w:cs="Arial"/>
          <w:lang w:val="en-US" w:eastAsia="ja-JP"/>
        </w:rPr>
        <w:t xml:space="preserve">Pre-define association between </w:t>
      </w:r>
      <w:r w:rsidR="00B237AB">
        <w:rPr>
          <w:rFonts w:ascii="Arial" w:eastAsia="Yu Mincho" w:hAnsi="Arial" w:cs="Arial"/>
          <w:lang w:val="en-US" w:eastAsia="ja-JP"/>
        </w:rPr>
        <w:t>available ROs and 2-step and/or 3-steps RA</w:t>
      </w:r>
      <w:r w:rsidR="00A05EFE">
        <w:rPr>
          <w:rFonts w:ascii="Arial" w:eastAsia="Yu Mincho" w:hAnsi="Arial" w:cs="Arial"/>
          <w:lang w:val="en-US" w:eastAsia="ja-JP"/>
        </w:rPr>
        <w:t xml:space="preserve"> in the specification.</w:t>
      </w:r>
    </w:p>
    <w:p w14:paraId="4A227AA3" w14:textId="0F5387CD" w:rsidR="00A05EFE" w:rsidRDefault="000D0AC2" w:rsidP="006D4067">
      <w:pPr>
        <w:spacing w:after="120"/>
        <w:rPr>
          <w:rFonts w:ascii="Arial" w:eastAsia="Yu Mincho" w:hAnsi="Arial" w:cs="Arial"/>
          <w:lang w:val="en-US" w:eastAsia="ja-JP"/>
        </w:rPr>
      </w:pPr>
      <w:r>
        <w:rPr>
          <w:rFonts w:ascii="Arial" w:eastAsia="Yu Mincho" w:hAnsi="Arial" w:cs="Arial"/>
          <w:lang w:val="en-US" w:eastAsia="ja-JP"/>
        </w:rPr>
        <w:t xml:space="preserve">Since Alternative 1 </w:t>
      </w:r>
      <w:r w:rsidR="00CA6EBF">
        <w:rPr>
          <w:rFonts w:ascii="Arial" w:eastAsia="Yu Mincho" w:hAnsi="Arial" w:cs="Arial"/>
          <w:lang w:val="en-US" w:eastAsia="ja-JP"/>
        </w:rPr>
        <w:t>is much more flexible, we propose to support Alternative 1 in A-IoT sys</w:t>
      </w:r>
      <w:r w:rsidR="0046797E">
        <w:rPr>
          <w:rFonts w:ascii="Arial" w:eastAsia="Yu Mincho" w:hAnsi="Arial" w:cs="Arial"/>
          <w:lang w:val="en-US" w:eastAsia="ja-JP"/>
        </w:rPr>
        <w:t>tem.</w:t>
      </w:r>
    </w:p>
    <w:p w14:paraId="2C337FEE" w14:textId="7EA7658C" w:rsidR="0046797E" w:rsidRDefault="001256FA" w:rsidP="001256FA">
      <w:pPr>
        <w:rPr>
          <w:rFonts w:ascii="Arial" w:hAnsi="Arial" w:cs="Arial"/>
          <w:b/>
          <w:bCs/>
          <w:lang w:val="en-US"/>
        </w:rPr>
      </w:pPr>
      <w:bookmarkStart w:id="5" w:name="_Hlk173143452"/>
      <w:bookmarkStart w:id="6" w:name="_Hlk173144915"/>
      <w:r w:rsidRPr="00482614">
        <w:rPr>
          <w:rFonts w:ascii="Arial" w:hAnsi="Arial" w:cs="Arial"/>
          <w:b/>
          <w:bCs/>
          <w:lang w:val="en-US"/>
        </w:rPr>
        <w:t>Proposal-</w:t>
      </w:r>
      <w:r w:rsidR="006B4661">
        <w:rPr>
          <w:rFonts w:ascii="Arial" w:hAnsi="Arial" w:cs="Arial"/>
          <w:b/>
          <w:bCs/>
          <w:lang w:val="en-US"/>
        </w:rPr>
        <w:t>9</w:t>
      </w:r>
      <w:r w:rsidRPr="00482614">
        <w:rPr>
          <w:rFonts w:ascii="Arial" w:hAnsi="Arial" w:cs="Arial"/>
          <w:b/>
          <w:bCs/>
          <w:lang w:val="en-US"/>
        </w:rPr>
        <w:t xml:space="preserve">: </w:t>
      </w:r>
      <w:r w:rsidR="00356AF5" w:rsidRPr="00482614">
        <w:rPr>
          <w:rFonts w:ascii="Arial" w:eastAsia="Yu Mincho" w:hAnsi="Arial" w:cs="Arial"/>
          <w:b/>
          <w:bCs/>
          <w:lang w:val="en-US" w:eastAsia="ja-JP"/>
        </w:rPr>
        <w:t>AIoT paging message explicitly indicate</w:t>
      </w:r>
      <w:r w:rsidR="00726784" w:rsidRPr="00482614">
        <w:rPr>
          <w:rFonts w:ascii="Arial" w:eastAsia="Yu Mincho" w:hAnsi="Arial" w:cs="Arial"/>
          <w:b/>
          <w:bCs/>
          <w:lang w:val="en-US" w:eastAsia="ja-JP"/>
        </w:rPr>
        <w:t>s</w:t>
      </w:r>
      <w:r w:rsidR="00356AF5" w:rsidRPr="00482614">
        <w:rPr>
          <w:rFonts w:ascii="Arial" w:eastAsia="Yu Mincho" w:hAnsi="Arial" w:cs="Arial"/>
          <w:b/>
          <w:bCs/>
          <w:lang w:val="en-US" w:eastAsia="ja-JP"/>
        </w:rPr>
        <w:t xml:space="preserve"> </w:t>
      </w:r>
      <w:r w:rsidR="00B06C6E">
        <w:rPr>
          <w:rFonts w:ascii="Arial" w:eastAsia="Yu Mincho" w:hAnsi="Arial" w:cs="Arial"/>
          <w:b/>
          <w:bCs/>
          <w:lang w:val="en-US" w:eastAsia="ja-JP"/>
        </w:rPr>
        <w:t xml:space="preserve">following </w:t>
      </w:r>
      <w:r w:rsidR="00356AF5" w:rsidRPr="00482614">
        <w:rPr>
          <w:rFonts w:ascii="Arial" w:eastAsia="Yu Mincho" w:hAnsi="Arial" w:cs="Arial"/>
          <w:b/>
          <w:bCs/>
          <w:lang w:val="en-US" w:eastAsia="ja-JP"/>
        </w:rPr>
        <w:t>association</w:t>
      </w:r>
      <w:r w:rsidR="00B06C6E">
        <w:rPr>
          <w:rFonts w:ascii="Arial" w:eastAsia="Yu Mincho" w:hAnsi="Arial" w:cs="Arial"/>
          <w:b/>
          <w:bCs/>
          <w:lang w:val="en-US" w:eastAsia="ja-JP"/>
        </w:rPr>
        <w:t>s</w:t>
      </w:r>
      <w:r w:rsidR="00356AF5" w:rsidRPr="00482614">
        <w:rPr>
          <w:rFonts w:ascii="Arial" w:eastAsia="Yu Mincho" w:hAnsi="Arial" w:cs="Arial"/>
          <w:b/>
          <w:bCs/>
          <w:lang w:val="en-US" w:eastAsia="ja-JP"/>
        </w:rPr>
        <w:t xml:space="preserve"> between available ROs and 2-setp and/or 3-steps ROs</w:t>
      </w:r>
      <w:r w:rsidR="00B06C6E">
        <w:rPr>
          <w:rFonts w:ascii="Arial" w:eastAsia="Yu Mincho" w:hAnsi="Arial" w:cs="Arial"/>
          <w:b/>
          <w:bCs/>
          <w:lang w:val="en-US" w:eastAsia="ja-JP"/>
        </w:rPr>
        <w:t>:</w:t>
      </w:r>
    </w:p>
    <w:bookmarkEnd w:id="5"/>
    <w:p w14:paraId="0CE1A0AE" w14:textId="43A968F1" w:rsidR="00B06C6E" w:rsidRPr="00482614" w:rsidRDefault="00B06C6E" w:rsidP="00482614">
      <w:pPr>
        <w:pStyle w:val="ListParagraph"/>
        <w:numPr>
          <w:ilvl w:val="0"/>
          <w:numId w:val="40"/>
        </w:numPr>
        <w:rPr>
          <w:rFonts w:eastAsia="Yu Mincho" w:cs="Arial"/>
          <w:b/>
          <w:bCs/>
          <w:lang w:val="en-US" w:eastAsia="ja-JP"/>
        </w:rPr>
      </w:pPr>
      <w:r w:rsidRPr="00482614">
        <w:rPr>
          <w:rFonts w:eastAsia="Yu Mincho" w:cs="Arial"/>
          <w:b/>
          <w:bCs/>
          <w:lang w:val="en-US" w:eastAsia="ja-JP"/>
        </w:rPr>
        <w:t>available ROs are associated to 2-step RA only;</w:t>
      </w:r>
    </w:p>
    <w:p w14:paraId="46DDDEF8" w14:textId="03993CD4" w:rsidR="00B06C6E" w:rsidRPr="00482614" w:rsidRDefault="00B06C6E" w:rsidP="00482614">
      <w:pPr>
        <w:pStyle w:val="ListParagraph"/>
        <w:numPr>
          <w:ilvl w:val="0"/>
          <w:numId w:val="40"/>
        </w:numPr>
        <w:rPr>
          <w:rFonts w:eastAsia="Yu Mincho" w:cs="Arial"/>
          <w:b/>
          <w:bCs/>
          <w:lang w:val="en-US" w:eastAsia="ja-JP"/>
        </w:rPr>
      </w:pPr>
      <w:r w:rsidRPr="00482614">
        <w:rPr>
          <w:rFonts w:eastAsia="Yu Mincho" w:cs="Arial"/>
          <w:b/>
          <w:bCs/>
          <w:lang w:val="en-US" w:eastAsia="ja-JP"/>
        </w:rPr>
        <w:t>available ROs are associated to 3-step RA only;</w:t>
      </w:r>
    </w:p>
    <w:p w14:paraId="7CD2DC69" w14:textId="277C222A" w:rsidR="00C64D23" w:rsidRPr="00143FDA" w:rsidRDefault="00B06C6E" w:rsidP="00CE396A">
      <w:pPr>
        <w:pStyle w:val="ListParagraph"/>
        <w:numPr>
          <w:ilvl w:val="0"/>
          <w:numId w:val="40"/>
        </w:numPr>
        <w:rPr>
          <w:rFonts w:cs="Arial"/>
          <w:b/>
        </w:rPr>
      </w:pPr>
      <w:r w:rsidRPr="00143FDA">
        <w:rPr>
          <w:rFonts w:eastAsia="Yu Mincho" w:cs="Arial"/>
          <w:b/>
          <w:bCs/>
          <w:lang w:val="en-US" w:eastAsia="ja-JP"/>
        </w:rPr>
        <w:t>available ROs are associated to both 2-setp and 3-steps.</w:t>
      </w:r>
      <w:bookmarkStart w:id="7" w:name="_Hlk173144961"/>
      <w:bookmarkEnd w:id="6"/>
    </w:p>
    <w:bookmarkEnd w:id="7"/>
    <w:p w14:paraId="25543FAF" w14:textId="77777777" w:rsidR="00E40EC4" w:rsidRDefault="00E40EC4" w:rsidP="00482614">
      <w:pPr>
        <w:rPr>
          <w:rFonts w:ascii="Arial" w:eastAsia="Yu Mincho" w:hAnsi="Arial" w:cs="Arial"/>
          <w:lang w:eastAsia="ja-JP"/>
        </w:rPr>
      </w:pPr>
    </w:p>
    <w:p w14:paraId="532B8D91" w14:textId="2FEC686B" w:rsidR="00ED3DBE" w:rsidRPr="00482614" w:rsidRDefault="00ED3DBE" w:rsidP="00482614">
      <w:pPr>
        <w:rPr>
          <w:rFonts w:ascii="Arial" w:eastAsia="Yu Mincho" w:hAnsi="Arial" w:cs="Arial"/>
          <w:lang w:eastAsia="ja-JP"/>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5FE3A56B" w:rsidR="00B4038A" w:rsidRDefault="00B4038A" w:rsidP="00B4038A">
      <w:pPr>
        <w:rPr>
          <w:rFonts w:ascii="Arial" w:hAnsi="Arial" w:cs="Arial"/>
          <w:sz w:val="22"/>
          <w:szCs w:val="22"/>
        </w:rPr>
      </w:pPr>
      <w:r w:rsidRPr="00890469">
        <w:rPr>
          <w:rFonts w:ascii="Arial" w:hAnsi="Arial" w:cs="Arial"/>
          <w:sz w:val="22"/>
          <w:szCs w:val="22"/>
        </w:rPr>
        <w:t>We have the following</w:t>
      </w:r>
      <w:r w:rsidR="00A506D7">
        <w:rPr>
          <w:rFonts w:ascii="Arial" w:hAnsi="Arial" w:cs="Arial"/>
          <w:sz w:val="22"/>
          <w:szCs w:val="22"/>
        </w:rPr>
        <w:t xml:space="preserve"> observations and</w:t>
      </w:r>
      <w:r w:rsidRPr="00890469">
        <w:rPr>
          <w:rFonts w:ascii="Arial" w:hAnsi="Arial" w:cs="Arial"/>
          <w:sz w:val="22"/>
          <w:szCs w:val="22"/>
        </w:rPr>
        <w:t xml:space="preserve"> proposals:</w:t>
      </w:r>
    </w:p>
    <w:p w14:paraId="6356883F" w14:textId="77777777" w:rsidR="001F5613" w:rsidRDefault="001F5613" w:rsidP="00B4038A">
      <w:pPr>
        <w:rPr>
          <w:rFonts w:ascii="Arial" w:hAnsi="Arial" w:cs="Arial"/>
          <w:sz w:val="22"/>
          <w:szCs w:val="22"/>
        </w:rPr>
      </w:pPr>
    </w:p>
    <w:p w14:paraId="4CE5E63F" w14:textId="77777777" w:rsidR="00B53098" w:rsidRDefault="00B53098" w:rsidP="00B53098">
      <w:pPr>
        <w:spacing w:after="120"/>
        <w:rPr>
          <w:rFonts w:ascii="Arial" w:hAnsi="Arial" w:cs="Arial"/>
        </w:rPr>
      </w:pPr>
      <w:r w:rsidRPr="00285854">
        <w:rPr>
          <w:rFonts w:ascii="Arial" w:hAnsi="Arial" w:cs="Arial"/>
          <w:b/>
          <w:bCs/>
          <w:lang w:val="en-US"/>
        </w:rPr>
        <w:t>Observation-</w:t>
      </w:r>
      <w:r>
        <w:rPr>
          <w:rFonts w:ascii="Arial" w:hAnsi="Arial" w:cs="Arial"/>
          <w:b/>
          <w:bCs/>
          <w:lang w:val="en-US"/>
        </w:rPr>
        <w:t>1</w:t>
      </w:r>
      <w:r w:rsidRPr="00285854">
        <w:rPr>
          <w:rFonts w:ascii="Arial" w:hAnsi="Arial" w:cs="Arial"/>
          <w:b/>
          <w:bCs/>
          <w:lang w:val="en-US"/>
        </w:rPr>
        <w:t xml:space="preserve">: </w:t>
      </w:r>
      <w:r w:rsidRPr="00375DAB">
        <w:rPr>
          <w:rFonts w:ascii="Arial" w:hAnsi="Arial" w:cs="Arial"/>
          <w:b/>
          <w:bCs/>
          <w:lang w:val="en-US"/>
        </w:rPr>
        <w:t xml:space="preserve">the run of </w:t>
      </w:r>
      <w:r>
        <w:rPr>
          <w:rFonts w:ascii="Arial" w:hAnsi="Arial" w:cs="Arial"/>
          <w:b/>
          <w:bCs/>
          <w:lang w:val="en-US"/>
        </w:rPr>
        <w:t xml:space="preserve">“QUERYREP” </w:t>
      </w:r>
      <w:r w:rsidRPr="00375DAB">
        <w:rPr>
          <w:rFonts w:ascii="Arial" w:hAnsi="Arial" w:cs="Arial"/>
          <w:b/>
          <w:bCs/>
          <w:lang w:val="en-US"/>
        </w:rPr>
        <w:t>command</w:t>
      </w:r>
      <w:r>
        <w:rPr>
          <w:rFonts w:ascii="Arial" w:hAnsi="Arial" w:cs="Arial"/>
          <w:b/>
          <w:bCs/>
          <w:lang w:val="en-US"/>
        </w:rPr>
        <w:t xml:space="preserve"> (for RFID)</w:t>
      </w:r>
      <w:r w:rsidRPr="00375DAB">
        <w:rPr>
          <w:rFonts w:ascii="Arial" w:hAnsi="Arial" w:cs="Arial"/>
          <w:b/>
          <w:bCs/>
          <w:lang w:val="en-US"/>
        </w:rPr>
        <w:t xml:space="preserve"> is a big signalling overhead for the AIoT air interface and also it requires the device to monitor the message from the reader at every time slot, which may cause energy consumption for AIoT device.</w:t>
      </w:r>
      <w:r>
        <w:rPr>
          <w:rFonts w:ascii="Arial" w:hAnsi="Arial" w:cs="Arial"/>
        </w:rPr>
        <w:t xml:space="preserve"> </w:t>
      </w:r>
    </w:p>
    <w:p w14:paraId="217E7B9C" w14:textId="39B73EA1" w:rsidR="00C02939" w:rsidRDefault="00C02939" w:rsidP="00B53098">
      <w:pPr>
        <w:spacing w:after="120"/>
        <w:rPr>
          <w:rFonts w:ascii="Arial" w:eastAsia="DengXian" w:hAnsi="Arial" w:cs="Arial"/>
          <w:b/>
          <w:bCs/>
          <w:lang w:val="en-US" w:eastAsia="zh-CN"/>
        </w:rPr>
      </w:pPr>
      <w:r w:rsidRPr="00C02939">
        <w:rPr>
          <w:rFonts w:ascii="Arial" w:eastAsiaTheme="minorEastAsia" w:hAnsi="Arial" w:cs="Arial"/>
          <w:b/>
          <w:bCs/>
          <w:lang w:val="en-US"/>
        </w:rPr>
        <w:t xml:space="preserve">Proposol-1: In case of </w:t>
      </w:r>
      <w:r w:rsidRPr="00C02939">
        <w:rPr>
          <w:rFonts w:ascii="Arial" w:eastAsia="SimSun" w:hAnsi="Arial" w:cs="Arial"/>
          <w:b/>
          <w:bCs/>
          <w:lang w:val="en-US" w:eastAsia="zh-CN"/>
        </w:rPr>
        <w:t xml:space="preserve">D2R data transmission failure, </w:t>
      </w:r>
      <w:r w:rsidRPr="00C02939">
        <w:rPr>
          <w:rFonts w:ascii="Arial" w:eastAsiaTheme="minorEastAsia" w:hAnsi="Arial" w:cs="Arial"/>
          <w:b/>
          <w:bCs/>
          <w:lang w:val="en-US"/>
        </w:rPr>
        <w:t xml:space="preserve">device shall follow the received R2D to transmit the D2R re-transmission for general D2R data transmission, and </w:t>
      </w:r>
      <w:r w:rsidRPr="00C02939">
        <w:rPr>
          <w:rFonts w:ascii="Arial" w:eastAsia="DengXian" w:hAnsi="Arial" w:cs="Arial"/>
          <w:b/>
          <w:bCs/>
          <w:lang w:val="en-US" w:eastAsia="zh-CN"/>
        </w:rPr>
        <w:t xml:space="preserve">Re-access in another RO opportunity for CBRA MSG1. </w:t>
      </w:r>
    </w:p>
    <w:p w14:paraId="149223CA" w14:textId="2FD9CB4D" w:rsidR="00B53098" w:rsidRPr="00C02939" w:rsidRDefault="00B53098" w:rsidP="00B53098">
      <w:pPr>
        <w:spacing w:after="120"/>
        <w:rPr>
          <w:rFonts w:ascii="Arial" w:eastAsia="DengXian" w:hAnsi="Arial" w:cs="Arial"/>
          <w:b/>
          <w:bCs/>
          <w:lang w:val="en-US" w:eastAsia="zh-CN"/>
        </w:rPr>
      </w:pPr>
      <w:r w:rsidRPr="00C02939">
        <w:rPr>
          <w:rFonts w:ascii="Arial" w:eastAsiaTheme="minorEastAsia" w:hAnsi="Arial" w:cs="Arial"/>
          <w:b/>
          <w:bCs/>
          <w:lang w:val="en-US"/>
        </w:rPr>
        <w:lastRenderedPageBreak/>
        <w:t>Proposal-2: RAN2 should converge to Option 3 and Option2 for the device to try to re-access after initial access contention failure i.e., via another access occasion within the current access round or after the current access round.</w:t>
      </w:r>
    </w:p>
    <w:p w14:paraId="039E4210" w14:textId="77A9BC70" w:rsidR="00C02939" w:rsidRDefault="00C02939" w:rsidP="00B53098">
      <w:pPr>
        <w:spacing w:after="120"/>
        <w:rPr>
          <w:rFonts w:ascii="Arial" w:hAnsi="Arial" w:cs="Arial"/>
        </w:rPr>
      </w:pPr>
      <w:r w:rsidRPr="00543021">
        <w:rPr>
          <w:rFonts w:ascii="Arial" w:hAnsi="Arial" w:cs="Arial"/>
          <w:b/>
          <w:lang w:eastAsia="zh-CN"/>
        </w:rPr>
        <w:t>Proposal-</w:t>
      </w:r>
      <w:r>
        <w:rPr>
          <w:rFonts w:ascii="Arial" w:hAnsi="Arial" w:cs="Arial"/>
          <w:b/>
          <w:lang w:eastAsia="zh-CN"/>
        </w:rPr>
        <w:t>3:</w:t>
      </w:r>
      <w:r>
        <w:rPr>
          <w:rFonts w:ascii="Arial" w:hAnsi="Arial" w:cs="Arial"/>
          <w:b/>
        </w:rPr>
        <w:t xml:space="preserve"> Introduce </w:t>
      </w:r>
      <w:r w:rsidRPr="005F216D">
        <w:rPr>
          <w:rFonts w:ascii="Arial" w:hAnsi="Arial" w:cs="Arial"/>
          <w:b/>
        </w:rPr>
        <w:t xml:space="preserve">second trigger message </w:t>
      </w:r>
      <w:r>
        <w:rPr>
          <w:rFonts w:ascii="Arial" w:hAnsi="Arial" w:cs="Arial"/>
          <w:b/>
        </w:rPr>
        <w:t xml:space="preserve">following </w:t>
      </w:r>
      <w:r w:rsidRPr="005F216D">
        <w:rPr>
          <w:rFonts w:ascii="Arial" w:hAnsi="Arial" w:cs="Arial"/>
          <w:b/>
        </w:rPr>
        <w:t>the initial trigger message</w:t>
      </w:r>
      <w:r>
        <w:rPr>
          <w:rFonts w:ascii="Arial" w:hAnsi="Arial" w:cs="Arial"/>
          <w:b/>
        </w:rPr>
        <w:t xml:space="preserve"> </w:t>
      </w:r>
      <w:r w:rsidRPr="005F216D">
        <w:rPr>
          <w:rFonts w:ascii="Arial" w:hAnsi="Arial" w:cs="Arial"/>
          <w:b/>
        </w:rPr>
        <w:t xml:space="preserve">within </w:t>
      </w:r>
      <w:r>
        <w:rPr>
          <w:rFonts w:ascii="Arial" w:hAnsi="Arial" w:cs="Arial"/>
          <w:b/>
        </w:rPr>
        <w:t>the same</w:t>
      </w:r>
      <w:r w:rsidRPr="005F216D">
        <w:rPr>
          <w:rFonts w:ascii="Arial" w:hAnsi="Arial" w:cs="Arial"/>
          <w:b/>
        </w:rPr>
        <w:t xml:space="preserve"> access round</w:t>
      </w:r>
      <w:r>
        <w:rPr>
          <w:rFonts w:ascii="Arial" w:hAnsi="Arial" w:cs="Arial"/>
          <w:b/>
        </w:rPr>
        <w:t>.</w:t>
      </w:r>
    </w:p>
    <w:p w14:paraId="1AFD511D" w14:textId="45AEFC17" w:rsidR="00C02939" w:rsidRDefault="00C02939" w:rsidP="00B53098">
      <w:pPr>
        <w:spacing w:after="120"/>
        <w:rPr>
          <w:rFonts w:ascii="Arial" w:hAnsi="Arial" w:cs="Arial"/>
          <w:b/>
        </w:rPr>
      </w:pPr>
      <w:r w:rsidRPr="00543021">
        <w:rPr>
          <w:rFonts w:ascii="Arial" w:hAnsi="Arial" w:cs="Arial"/>
          <w:b/>
          <w:lang w:eastAsia="zh-CN"/>
        </w:rPr>
        <w:t>Proposal-</w:t>
      </w:r>
      <w:r>
        <w:rPr>
          <w:rFonts w:ascii="Arial" w:hAnsi="Arial" w:cs="Arial"/>
          <w:b/>
          <w:lang w:eastAsia="zh-CN"/>
        </w:rPr>
        <w:t>4:</w:t>
      </w:r>
      <w:r>
        <w:rPr>
          <w:rFonts w:ascii="Arial" w:hAnsi="Arial" w:cs="Arial"/>
          <w:b/>
        </w:rPr>
        <w:t xml:space="preserve"> S</w:t>
      </w:r>
      <w:r w:rsidRPr="00C64D23">
        <w:rPr>
          <w:rFonts w:ascii="Arial" w:hAnsi="Arial" w:cs="Arial"/>
          <w:b/>
        </w:rPr>
        <w:t>upport subsequent R2D transmission of “ACK/NACK” indication after D2R transmission of Msg.3 when the second trigger message is supported</w:t>
      </w:r>
      <w:r>
        <w:rPr>
          <w:rFonts w:ascii="Arial" w:hAnsi="Arial" w:cs="Arial"/>
          <w:b/>
        </w:rPr>
        <w:t>.</w:t>
      </w:r>
    </w:p>
    <w:p w14:paraId="6B0622F6" w14:textId="77777777" w:rsidR="006B4661" w:rsidRDefault="006B4661" w:rsidP="00B53098">
      <w:pPr>
        <w:spacing w:after="120"/>
        <w:rPr>
          <w:rFonts w:ascii="Arial" w:hAnsi="Arial" w:cs="Arial"/>
          <w:b/>
        </w:rPr>
      </w:pPr>
    </w:p>
    <w:p w14:paraId="74AF9290" w14:textId="77777777" w:rsidR="006B4661" w:rsidRDefault="006B4661" w:rsidP="006B4661">
      <w:pPr>
        <w:rPr>
          <w:rFonts w:ascii="Arial" w:hAnsi="Arial" w:cs="Arial"/>
          <w:b/>
          <w:bCs/>
          <w:lang w:val="en-US"/>
        </w:rPr>
      </w:pPr>
      <w:r w:rsidRPr="00482614">
        <w:rPr>
          <w:rFonts w:ascii="Arial" w:hAnsi="Arial" w:cs="Arial"/>
          <w:b/>
          <w:bCs/>
          <w:lang w:val="en-US"/>
        </w:rPr>
        <w:t>Proposal-</w:t>
      </w:r>
      <w:r>
        <w:rPr>
          <w:rFonts w:ascii="Arial" w:hAnsi="Arial" w:cs="Arial"/>
          <w:b/>
          <w:bCs/>
          <w:lang w:val="en-US"/>
        </w:rPr>
        <w:t>5</w:t>
      </w:r>
      <w:r w:rsidRPr="00482614">
        <w:rPr>
          <w:rFonts w:ascii="Arial" w:hAnsi="Arial" w:cs="Arial"/>
          <w:b/>
          <w:bCs/>
          <w:lang w:val="en-US"/>
        </w:rPr>
        <w:t xml:space="preserve">: </w:t>
      </w:r>
      <w:r w:rsidRPr="00482614">
        <w:rPr>
          <w:rFonts w:ascii="Arial" w:eastAsia="Yu Mincho" w:hAnsi="Arial" w:cs="Arial"/>
          <w:b/>
          <w:bCs/>
          <w:lang w:val="en-US" w:eastAsia="ja-JP"/>
        </w:rPr>
        <w:t xml:space="preserve">AIoT </w:t>
      </w:r>
      <w:r w:rsidRPr="00C91C2A">
        <w:rPr>
          <w:rFonts w:ascii="Arial" w:eastAsia="Yu Mincho" w:hAnsi="Arial" w:cs="Arial"/>
          <w:b/>
          <w:bCs/>
          <w:lang w:val="en-US" w:eastAsia="ja-JP"/>
        </w:rPr>
        <w:t>reader assigns the AS ID</w:t>
      </w:r>
      <w:r>
        <w:rPr>
          <w:rFonts w:ascii="Arial" w:eastAsia="Yu Mincho" w:hAnsi="Arial" w:cs="Arial"/>
          <w:b/>
          <w:bCs/>
          <w:lang w:val="en-US" w:eastAsia="ja-JP"/>
        </w:rPr>
        <w:t xml:space="preserve"> (e.g. C-RNTI alike) to </w:t>
      </w:r>
      <w:r w:rsidRPr="00C91C2A">
        <w:rPr>
          <w:rFonts w:ascii="Arial" w:eastAsia="Yu Mincho" w:hAnsi="Arial" w:cs="Arial"/>
          <w:b/>
          <w:bCs/>
          <w:lang w:val="en-US" w:eastAsia="ja-JP"/>
        </w:rPr>
        <w:t>AIoT devices for scheduling purposes</w:t>
      </w:r>
      <w:r>
        <w:rPr>
          <w:rFonts w:ascii="Arial" w:eastAsia="Yu Mincho" w:hAnsi="Arial" w:cs="Arial"/>
          <w:b/>
          <w:bCs/>
          <w:lang w:val="en-US" w:eastAsia="ja-JP"/>
        </w:rPr>
        <w:t>.</w:t>
      </w:r>
    </w:p>
    <w:p w14:paraId="4FBF305F" w14:textId="77777777" w:rsidR="006B4661" w:rsidRPr="006B4661" w:rsidRDefault="006B4661" w:rsidP="00B53098">
      <w:pPr>
        <w:spacing w:after="120"/>
        <w:rPr>
          <w:rFonts w:ascii="Arial" w:hAnsi="Arial" w:cs="Arial"/>
          <w:lang w:val="en-US"/>
        </w:rPr>
      </w:pPr>
    </w:p>
    <w:p w14:paraId="6A36231F" w14:textId="3FD0E7CB" w:rsidR="00C02939" w:rsidRPr="00C02939" w:rsidRDefault="00C02939" w:rsidP="00B53098">
      <w:pPr>
        <w:spacing w:after="120"/>
        <w:rPr>
          <w:rFonts w:ascii="Arial" w:hAnsi="Arial" w:cs="Arial"/>
          <w:lang w:val="en-US"/>
        </w:rPr>
      </w:pPr>
      <w:r>
        <w:rPr>
          <w:rFonts w:ascii="Arial" w:hAnsi="Arial" w:cs="Arial"/>
          <w:b/>
          <w:bCs/>
          <w:lang w:val="en-US"/>
        </w:rPr>
        <w:t>Proposal</w:t>
      </w:r>
      <w:r w:rsidRPr="00285854">
        <w:rPr>
          <w:rFonts w:ascii="Arial" w:hAnsi="Arial" w:cs="Arial"/>
          <w:b/>
          <w:bCs/>
          <w:lang w:val="en-US"/>
        </w:rPr>
        <w:t>-</w:t>
      </w:r>
      <w:r w:rsidR="006B4661">
        <w:rPr>
          <w:rFonts w:ascii="Arial" w:hAnsi="Arial" w:cs="Arial"/>
          <w:b/>
          <w:bCs/>
          <w:lang w:val="en-US"/>
        </w:rPr>
        <w:t>6</w:t>
      </w:r>
      <w:r w:rsidRPr="00285854">
        <w:rPr>
          <w:rFonts w:ascii="Arial" w:hAnsi="Arial" w:cs="Arial"/>
          <w:b/>
          <w:bCs/>
          <w:lang w:val="en-US"/>
        </w:rPr>
        <w:t xml:space="preserve">: </w:t>
      </w:r>
      <w:r w:rsidRPr="00375DAB">
        <w:rPr>
          <w:rFonts w:ascii="Arial" w:hAnsi="Arial" w:cs="Arial"/>
          <w:b/>
          <w:bCs/>
          <w:lang w:val="en-US"/>
        </w:rPr>
        <w:t xml:space="preserve">Each </w:t>
      </w:r>
      <w:r>
        <w:rPr>
          <w:rFonts w:ascii="Arial" w:hAnsi="Arial" w:cs="Arial"/>
          <w:b/>
          <w:bCs/>
          <w:lang w:val="en-US"/>
        </w:rPr>
        <w:t xml:space="preserve">AIoT </w:t>
      </w:r>
      <w:r w:rsidRPr="00375DAB">
        <w:rPr>
          <w:rFonts w:ascii="Arial" w:hAnsi="Arial" w:cs="Arial"/>
          <w:b/>
          <w:bCs/>
          <w:lang w:val="en-US"/>
        </w:rPr>
        <w:t xml:space="preserve">device </w:t>
      </w:r>
      <w:r>
        <w:rPr>
          <w:rFonts w:ascii="Arial" w:hAnsi="Arial" w:cs="Arial"/>
          <w:b/>
          <w:bCs/>
          <w:lang w:val="en-US"/>
        </w:rPr>
        <w:t xml:space="preserve">matching the filter criteria </w:t>
      </w:r>
      <w:r w:rsidRPr="00375DAB">
        <w:rPr>
          <w:rFonts w:ascii="Arial" w:hAnsi="Arial" w:cs="Arial"/>
          <w:b/>
          <w:bCs/>
          <w:lang w:val="en-US"/>
        </w:rPr>
        <w:t>generate</w:t>
      </w:r>
      <w:r>
        <w:rPr>
          <w:rFonts w:ascii="Arial" w:hAnsi="Arial" w:cs="Arial"/>
          <w:b/>
          <w:bCs/>
          <w:lang w:val="en-US"/>
        </w:rPr>
        <w:t>s</w:t>
      </w:r>
      <w:r w:rsidRPr="00375DAB">
        <w:rPr>
          <w:rFonts w:ascii="Arial" w:hAnsi="Arial" w:cs="Arial"/>
          <w:b/>
          <w:bCs/>
          <w:lang w:val="en-US"/>
        </w:rPr>
        <w:t xml:space="preserve"> a random number according to the number of the available time slots in the initial triggering message for random access</w:t>
      </w:r>
      <w:r>
        <w:rPr>
          <w:rFonts w:ascii="Arial" w:hAnsi="Arial" w:cs="Arial"/>
          <w:b/>
          <w:bCs/>
          <w:lang w:val="en-US"/>
        </w:rPr>
        <w:t xml:space="preserve"> if </w:t>
      </w:r>
      <w:r w:rsidRPr="00375DAB">
        <w:rPr>
          <w:rFonts w:ascii="Arial" w:hAnsi="Arial" w:cs="Arial"/>
          <w:b/>
          <w:bCs/>
          <w:lang w:val="en-US"/>
        </w:rPr>
        <w:t>slotted ALOHA</w:t>
      </w:r>
      <w:r>
        <w:rPr>
          <w:rFonts w:ascii="Arial" w:hAnsi="Arial" w:cs="Arial"/>
          <w:b/>
          <w:bCs/>
          <w:lang w:val="en-US"/>
        </w:rPr>
        <w:t xml:space="preserve"> based access is chosen for AIoT </w:t>
      </w:r>
      <w:r w:rsidRPr="00375DAB">
        <w:rPr>
          <w:rFonts w:ascii="Arial" w:hAnsi="Arial" w:cs="Arial"/>
          <w:b/>
          <w:bCs/>
          <w:lang w:val="en-US"/>
        </w:rPr>
        <w:t>device.</w:t>
      </w:r>
    </w:p>
    <w:p w14:paraId="00C45244" w14:textId="119EBF37" w:rsidR="00C02939" w:rsidRDefault="00C02939" w:rsidP="00B53098">
      <w:pPr>
        <w:spacing w:after="120"/>
        <w:rPr>
          <w:rFonts w:eastAsia="DengXian"/>
          <w:b/>
          <w:bCs/>
          <w:lang w:val="en-US" w:eastAsia="zh-CN"/>
        </w:rPr>
      </w:pPr>
      <w:r>
        <w:rPr>
          <w:rFonts w:ascii="Arial" w:hAnsi="Arial" w:cs="Arial"/>
          <w:b/>
          <w:bCs/>
          <w:lang w:val="en-US"/>
        </w:rPr>
        <w:t>Proposal</w:t>
      </w:r>
      <w:r w:rsidRPr="00285854">
        <w:rPr>
          <w:rFonts w:ascii="Arial" w:hAnsi="Arial" w:cs="Arial"/>
          <w:b/>
          <w:bCs/>
          <w:lang w:val="en-US"/>
        </w:rPr>
        <w:t>-</w:t>
      </w:r>
      <w:r w:rsidR="006B4661">
        <w:rPr>
          <w:rFonts w:ascii="Arial" w:hAnsi="Arial" w:cs="Arial"/>
          <w:b/>
          <w:bCs/>
          <w:lang w:val="en-US"/>
        </w:rPr>
        <w:t>7</w:t>
      </w:r>
      <w:r w:rsidRPr="00285854">
        <w:rPr>
          <w:rFonts w:ascii="Arial" w:hAnsi="Arial" w:cs="Arial"/>
          <w:b/>
          <w:bCs/>
          <w:lang w:val="en-US"/>
        </w:rPr>
        <w:t xml:space="preserve">: </w:t>
      </w:r>
      <w:r w:rsidRPr="00375DAB">
        <w:rPr>
          <w:rFonts w:ascii="Arial" w:hAnsi="Arial" w:cs="Arial"/>
          <w:b/>
          <w:bCs/>
          <w:lang w:val="en-US"/>
        </w:rPr>
        <w:t>RAN2/RAN1 needs to study if we adopt the similar approach</w:t>
      </w:r>
      <w:r>
        <w:rPr>
          <w:rFonts w:ascii="Arial" w:hAnsi="Arial" w:cs="Arial"/>
          <w:b/>
          <w:bCs/>
          <w:lang w:val="en-US"/>
        </w:rPr>
        <w:t xml:space="preserve"> (as “QUERYREP” command for RFID)</w:t>
      </w:r>
      <w:r w:rsidRPr="00375DAB">
        <w:rPr>
          <w:rFonts w:ascii="Arial" w:hAnsi="Arial" w:cs="Arial"/>
          <w:b/>
          <w:bCs/>
          <w:lang w:val="en-US"/>
        </w:rPr>
        <w:t xml:space="preserve"> for AIoT device for the purpose of RA slot count down, and synchronization or clock tracking.</w:t>
      </w:r>
    </w:p>
    <w:p w14:paraId="3D51F3DF" w14:textId="17B97795" w:rsidR="00C02939" w:rsidRPr="00C02939" w:rsidRDefault="00C02939" w:rsidP="00B53098">
      <w:pPr>
        <w:spacing w:after="120"/>
        <w:rPr>
          <w:rFonts w:eastAsia="DengXian"/>
          <w:b/>
          <w:bCs/>
          <w:lang w:eastAsia="zh-CN"/>
        </w:rPr>
      </w:pPr>
      <w:r>
        <w:rPr>
          <w:rFonts w:ascii="Arial" w:hAnsi="Arial" w:cs="Arial"/>
          <w:b/>
          <w:bCs/>
          <w:lang w:val="en-US"/>
        </w:rPr>
        <w:t>Proposal</w:t>
      </w:r>
      <w:r w:rsidRPr="00285854">
        <w:rPr>
          <w:rFonts w:ascii="Arial" w:hAnsi="Arial" w:cs="Arial"/>
          <w:b/>
          <w:bCs/>
          <w:lang w:val="en-US"/>
        </w:rPr>
        <w:t>-</w:t>
      </w:r>
      <w:r w:rsidR="006B4661">
        <w:rPr>
          <w:rFonts w:ascii="Arial" w:hAnsi="Arial" w:cs="Arial"/>
          <w:b/>
          <w:bCs/>
          <w:lang w:val="en-US"/>
        </w:rPr>
        <w:t>8</w:t>
      </w:r>
      <w:r w:rsidRPr="00285854">
        <w:rPr>
          <w:rFonts w:ascii="Arial" w:hAnsi="Arial" w:cs="Arial"/>
          <w:b/>
          <w:bCs/>
          <w:lang w:val="en-US"/>
        </w:rPr>
        <w:t xml:space="preserve">: </w:t>
      </w:r>
      <w:r w:rsidRPr="00F944A4">
        <w:rPr>
          <w:rFonts w:ascii="Arial" w:hAnsi="Arial" w:cs="Arial"/>
          <w:b/>
          <w:bCs/>
          <w:lang w:val="en-US"/>
        </w:rPr>
        <w:t>in addition to the RA slot selection, the device may need to randomly selects one frequency location among the available frequency locations for that “RA slot” to send MSG-1 to the reader.</w:t>
      </w:r>
    </w:p>
    <w:p w14:paraId="46F13AAC" w14:textId="77777777" w:rsidR="00C02939" w:rsidRDefault="00C02939" w:rsidP="00A506D7">
      <w:pPr>
        <w:pStyle w:val="B1"/>
        <w:spacing w:after="120"/>
        <w:ind w:left="0" w:firstLine="0"/>
        <w:rPr>
          <w:rFonts w:eastAsia="DengXian"/>
          <w:b/>
          <w:bCs/>
          <w:lang w:val="en-US" w:eastAsia="zh-CN"/>
        </w:rPr>
      </w:pPr>
    </w:p>
    <w:p w14:paraId="76081A8F" w14:textId="034F443B" w:rsidR="00C02939" w:rsidRDefault="00C02939" w:rsidP="00C02939">
      <w:pPr>
        <w:rPr>
          <w:rFonts w:ascii="Arial" w:hAnsi="Arial" w:cs="Arial"/>
          <w:b/>
          <w:bCs/>
          <w:lang w:val="en-US"/>
        </w:rPr>
      </w:pPr>
      <w:r w:rsidRPr="00482614">
        <w:rPr>
          <w:rFonts w:ascii="Arial" w:hAnsi="Arial" w:cs="Arial"/>
          <w:b/>
          <w:bCs/>
          <w:lang w:val="en-US"/>
        </w:rPr>
        <w:t>Proposal-</w:t>
      </w:r>
      <w:r w:rsidR="006B4661">
        <w:rPr>
          <w:rFonts w:ascii="Arial" w:hAnsi="Arial" w:cs="Arial"/>
          <w:b/>
          <w:bCs/>
          <w:lang w:val="en-US"/>
        </w:rPr>
        <w:t>9</w:t>
      </w:r>
      <w:r w:rsidRPr="00482614">
        <w:rPr>
          <w:rFonts w:ascii="Arial" w:hAnsi="Arial" w:cs="Arial"/>
          <w:b/>
          <w:bCs/>
          <w:lang w:val="en-US"/>
        </w:rPr>
        <w:t xml:space="preserve">: </w:t>
      </w:r>
      <w:r w:rsidRPr="00482614">
        <w:rPr>
          <w:rFonts w:ascii="Arial" w:eastAsia="Yu Mincho" w:hAnsi="Arial" w:cs="Arial"/>
          <w:b/>
          <w:bCs/>
          <w:lang w:val="en-US" w:eastAsia="ja-JP"/>
        </w:rPr>
        <w:t xml:space="preserve">AIoT paging message explicitly indicates </w:t>
      </w:r>
      <w:r>
        <w:rPr>
          <w:rFonts w:ascii="Arial" w:eastAsia="Yu Mincho" w:hAnsi="Arial" w:cs="Arial"/>
          <w:b/>
          <w:bCs/>
          <w:lang w:val="en-US" w:eastAsia="ja-JP"/>
        </w:rPr>
        <w:t xml:space="preserve">following </w:t>
      </w:r>
      <w:r w:rsidRPr="00482614">
        <w:rPr>
          <w:rFonts w:ascii="Arial" w:eastAsia="Yu Mincho" w:hAnsi="Arial" w:cs="Arial"/>
          <w:b/>
          <w:bCs/>
          <w:lang w:val="en-US" w:eastAsia="ja-JP"/>
        </w:rPr>
        <w:t>association</w:t>
      </w:r>
      <w:r>
        <w:rPr>
          <w:rFonts w:ascii="Arial" w:eastAsia="Yu Mincho" w:hAnsi="Arial" w:cs="Arial"/>
          <w:b/>
          <w:bCs/>
          <w:lang w:val="en-US" w:eastAsia="ja-JP"/>
        </w:rPr>
        <w:t>s</w:t>
      </w:r>
      <w:r w:rsidRPr="00482614">
        <w:rPr>
          <w:rFonts w:ascii="Arial" w:eastAsia="Yu Mincho" w:hAnsi="Arial" w:cs="Arial"/>
          <w:b/>
          <w:bCs/>
          <w:lang w:val="en-US" w:eastAsia="ja-JP"/>
        </w:rPr>
        <w:t xml:space="preserve"> between available ROs and 2-setp and/or 3-steps ROs</w:t>
      </w:r>
      <w:r>
        <w:rPr>
          <w:rFonts w:ascii="Arial" w:eastAsia="Yu Mincho" w:hAnsi="Arial" w:cs="Arial"/>
          <w:b/>
          <w:bCs/>
          <w:lang w:val="en-US" w:eastAsia="ja-JP"/>
        </w:rPr>
        <w:t>:</w:t>
      </w:r>
    </w:p>
    <w:p w14:paraId="2FEFCBB3" w14:textId="77777777" w:rsidR="00C02939" w:rsidRPr="00482614" w:rsidRDefault="00C02939" w:rsidP="00C02939">
      <w:pPr>
        <w:pStyle w:val="ListParagraph"/>
        <w:numPr>
          <w:ilvl w:val="0"/>
          <w:numId w:val="40"/>
        </w:numPr>
        <w:rPr>
          <w:rFonts w:eastAsia="Yu Mincho" w:cs="Arial"/>
          <w:b/>
          <w:bCs/>
          <w:lang w:val="en-US" w:eastAsia="ja-JP"/>
        </w:rPr>
      </w:pPr>
      <w:r w:rsidRPr="00482614">
        <w:rPr>
          <w:rFonts w:eastAsia="Yu Mincho" w:cs="Arial"/>
          <w:b/>
          <w:bCs/>
          <w:lang w:val="en-US" w:eastAsia="ja-JP"/>
        </w:rPr>
        <w:t>available ROs are associated to 2-step RA only;</w:t>
      </w:r>
    </w:p>
    <w:p w14:paraId="1D664D4C" w14:textId="77777777" w:rsidR="00C02939" w:rsidRPr="00482614" w:rsidRDefault="00C02939" w:rsidP="00C02939">
      <w:pPr>
        <w:pStyle w:val="ListParagraph"/>
        <w:numPr>
          <w:ilvl w:val="0"/>
          <w:numId w:val="40"/>
        </w:numPr>
        <w:rPr>
          <w:rFonts w:eastAsia="Yu Mincho" w:cs="Arial"/>
          <w:b/>
          <w:bCs/>
          <w:lang w:val="en-US" w:eastAsia="ja-JP"/>
        </w:rPr>
      </w:pPr>
      <w:r w:rsidRPr="00482614">
        <w:rPr>
          <w:rFonts w:eastAsia="Yu Mincho" w:cs="Arial"/>
          <w:b/>
          <w:bCs/>
          <w:lang w:val="en-US" w:eastAsia="ja-JP"/>
        </w:rPr>
        <w:t>available ROs are associated to 3-step RA only;</w:t>
      </w:r>
    </w:p>
    <w:p w14:paraId="78B02A15" w14:textId="77777777" w:rsidR="00C02939" w:rsidRPr="00143FDA" w:rsidRDefault="00C02939" w:rsidP="00C02939">
      <w:pPr>
        <w:pStyle w:val="ListParagraph"/>
        <w:numPr>
          <w:ilvl w:val="0"/>
          <w:numId w:val="40"/>
        </w:numPr>
        <w:rPr>
          <w:rFonts w:cs="Arial"/>
          <w:b/>
        </w:rPr>
      </w:pPr>
      <w:r w:rsidRPr="00143FDA">
        <w:rPr>
          <w:rFonts w:eastAsia="Yu Mincho" w:cs="Arial"/>
          <w:b/>
          <w:bCs/>
          <w:lang w:val="en-US" w:eastAsia="ja-JP"/>
        </w:rPr>
        <w:t>available ROs are associated to both 2-setp and 3-steps.</w:t>
      </w:r>
    </w:p>
    <w:p w14:paraId="43791E94" w14:textId="77777777" w:rsidR="00C02939" w:rsidRDefault="00C02939" w:rsidP="00A506D7">
      <w:pPr>
        <w:pStyle w:val="B1"/>
        <w:spacing w:after="120"/>
        <w:ind w:left="0" w:firstLine="0"/>
        <w:rPr>
          <w:rFonts w:cs="Arial"/>
        </w:rPr>
      </w:pPr>
    </w:p>
    <w:p w14:paraId="4E34BF90" w14:textId="77777777" w:rsidR="00C91C2A" w:rsidRPr="0035071D" w:rsidRDefault="00C91C2A" w:rsidP="00A506D7">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8" w:name="_In-sequence_SDU_delivery"/>
      <w:bookmarkStart w:id="9" w:name="_Ref189809556"/>
      <w:bookmarkStart w:id="10" w:name="_Ref174151459"/>
      <w:bookmarkStart w:id="11" w:name="_Ref450865335"/>
      <w:bookmarkEnd w:id="8"/>
      <w:r w:rsidRPr="00083C8D">
        <w:rPr>
          <w:rFonts w:cs="Arial"/>
        </w:rPr>
        <w:t>Reference</w:t>
      </w:r>
      <w:bookmarkEnd w:id="9"/>
      <w:bookmarkEnd w:id="10"/>
      <w:bookmarkEnd w:id="11"/>
    </w:p>
    <w:p w14:paraId="4990DD63" w14:textId="7ECC1E3C" w:rsidR="002B5983" w:rsidRDefault="00955B52" w:rsidP="00CC30FE">
      <w:pPr>
        <w:numPr>
          <w:ilvl w:val="0"/>
          <w:numId w:val="11"/>
        </w:numPr>
        <w:rPr>
          <w:rFonts w:ascii="Arial" w:hAnsi="Arial" w:cs="Arial"/>
          <w:szCs w:val="20"/>
          <w:lang w:eastAsia="ko-KR"/>
        </w:rPr>
      </w:pPr>
      <w:r>
        <w:rPr>
          <w:rFonts w:ascii="Arial" w:hAnsi="Arial" w:cs="Arial"/>
          <w:szCs w:val="20"/>
          <w:lang w:eastAsia="ko-KR"/>
        </w:rPr>
        <w:t xml:space="preserve">Report of </w:t>
      </w:r>
      <w:r w:rsidRPr="00955B52">
        <w:rPr>
          <w:rFonts w:ascii="Arial" w:hAnsi="Arial" w:cs="Arial"/>
          <w:szCs w:val="20"/>
          <w:lang w:eastAsia="ko-KR"/>
        </w:rPr>
        <w:t>[POST127][033][AIoT] Random Access (Huawei)</w:t>
      </w:r>
      <w:r w:rsidR="00BC2895" w:rsidRPr="000A0933">
        <w:rPr>
          <w:rFonts w:ascii="Arial" w:hAnsi="Arial" w:cs="Arial"/>
          <w:szCs w:val="20"/>
          <w:lang w:eastAsia="ko-KR"/>
        </w:rPr>
        <w:tab/>
      </w:r>
    </w:p>
    <w:p w14:paraId="4244F9F7" w14:textId="5C40E094" w:rsidR="00526290" w:rsidRDefault="00526290" w:rsidP="00CC30FE">
      <w:pPr>
        <w:numPr>
          <w:ilvl w:val="0"/>
          <w:numId w:val="11"/>
        </w:numPr>
        <w:rPr>
          <w:rFonts w:ascii="Arial" w:hAnsi="Arial" w:cs="Arial"/>
          <w:szCs w:val="20"/>
          <w:lang w:eastAsia="ko-KR"/>
        </w:rPr>
      </w:pPr>
      <w:r>
        <w:rPr>
          <w:rFonts w:ascii="Arial" w:hAnsi="Arial" w:cs="Arial"/>
          <w:szCs w:val="20"/>
          <w:lang w:eastAsia="ko-KR"/>
        </w:rPr>
        <w:t>TS38.300</w:t>
      </w:r>
    </w:p>
    <w:sectPr w:rsidR="00526290">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1656B" w14:textId="77777777" w:rsidR="00B320AA" w:rsidRDefault="00B320AA">
      <w:r>
        <w:separator/>
      </w:r>
    </w:p>
  </w:endnote>
  <w:endnote w:type="continuationSeparator" w:id="0">
    <w:p w14:paraId="139B6E3D" w14:textId="77777777" w:rsidR="00B320AA" w:rsidRDefault="00B3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charset w:val="00"/>
    <w:family w:val="auto"/>
    <w:pitch w:val="default"/>
    <w:sig w:usb0="00000000" w:usb1="00000000" w:usb2="00000010" w:usb3="00000000" w:csb0="0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48AE4" w14:textId="77777777" w:rsidR="00B320AA" w:rsidRDefault="00B320AA">
      <w:r>
        <w:separator/>
      </w:r>
    </w:p>
  </w:footnote>
  <w:footnote w:type="continuationSeparator" w:id="0">
    <w:p w14:paraId="174DDF68" w14:textId="77777777" w:rsidR="00B320AA" w:rsidRDefault="00B32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523944"/>
    <w:multiLevelType w:val="hybridMultilevel"/>
    <w:tmpl w:val="6792B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306854"/>
    <w:multiLevelType w:val="hybridMultilevel"/>
    <w:tmpl w:val="EB547F8A"/>
    <w:lvl w:ilvl="0" w:tplc="7646BC6C">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2"/>
  </w:num>
  <w:num w:numId="3" w16cid:durableId="1086147641">
    <w:abstractNumId w:val="12"/>
  </w:num>
  <w:num w:numId="4" w16cid:durableId="1637489919">
    <w:abstractNumId w:val="16"/>
  </w:num>
  <w:num w:numId="5" w16cid:durableId="983313864">
    <w:abstractNumId w:val="11"/>
  </w:num>
  <w:num w:numId="6" w16cid:durableId="1277983860">
    <w:abstractNumId w:val="14"/>
  </w:num>
  <w:num w:numId="7" w16cid:durableId="1115832578">
    <w:abstractNumId w:val="19"/>
  </w:num>
  <w:num w:numId="8" w16cid:durableId="676691948">
    <w:abstractNumId w:val="33"/>
  </w:num>
  <w:num w:numId="9" w16cid:durableId="2026321784">
    <w:abstractNumId w:val="20"/>
  </w:num>
  <w:num w:numId="10" w16cid:durableId="1167012141">
    <w:abstractNumId w:val="29"/>
  </w:num>
  <w:num w:numId="11" w16cid:durableId="925184536">
    <w:abstractNumId w:val="17"/>
  </w:num>
  <w:num w:numId="12" w16cid:durableId="699087765">
    <w:abstractNumId w:val="24"/>
  </w:num>
  <w:num w:numId="13" w16cid:durableId="1340278842">
    <w:abstractNumId w:val="27"/>
  </w:num>
  <w:num w:numId="14" w16cid:durableId="613757224">
    <w:abstractNumId w:val="32"/>
  </w:num>
  <w:num w:numId="15" w16cid:durableId="82186675">
    <w:abstractNumId w:val="18"/>
  </w:num>
  <w:num w:numId="16" w16cid:durableId="1038774245">
    <w:abstractNumId w:val="30"/>
  </w:num>
  <w:num w:numId="17" w16cid:durableId="725835504">
    <w:abstractNumId w:val="26"/>
  </w:num>
  <w:num w:numId="18" w16cid:durableId="1709257237">
    <w:abstractNumId w:val="27"/>
  </w:num>
  <w:num w:numId="19" w16cid:durableId="2062944083">
    <w:abstractNumId w:val="27"/>
  </w:num>
  <w:num w:numId="20" w16cid:durableId="1056778372">
    <w:abstractNumId w:val="27"/>
  </w:num>
  <w:num w:numId="21" w16cid:durableId="1672369446">
    <w:abstractNumId w:val="9"/>
  </w:num>
  <w:num w:numId="22" w16cid:durableId="73556264">
    <w:abstractNumId w:val="27"/>
  </w:num>
  <w:num w:numId="23" w16cid:durableId="440227197">
    <w:abstractNumId w:val="7"/>
  </w:num>
  <w:num w:numId="24" w16cid:durableId="2060741493">
    <w:abstractNumId w:val="23"/>
  </w:num>
  <w:num w:numId="25" w16cid:durableId="817107849">
    <w:abstractNumId w:val="0"/>
  </w:num>
  <w:num w:numId="26" w16cid:durableId="69338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3"/>
  </w:num>
  <w:num w:numId="28" w16cid:durableId="2097938482">
    <w:abstractNumId w:val="10"/>
  </w:num>
  <w:num w:numId="29" w16cid:durableId="948044879">
    <w:abstractNumId w:val="2"/>
  </w:num>
  <w:num w:numId="30" w16cid:durableId="1886143056">
    <w:abstractNumId w:val="3"/>
  </w:num>
  <w:num w:numId="31" w16cid:durableId="1141728581">
    <w:abstractNumId w:val="25"/>
  </w:num>
  <w:num w:numId="32" w16cid:durableId="398209580">
    <w:abstractNumId w:val="4"/>
  </w:num>
  <w:num w:numId="33" w16cid:durableId="1520388008">
    <w:abstractNumId w:val="6"/>
  </w:num>
  <w:num w:numId="34" w16cid:durableId="2009357193">
    <w:abstractNumId w:val="1"/>
  </w:num>
  <w:num w:numId="35" w16cid:durableId="1401171734">
    <w:abstractNumId w:val="1"/>
  </w:num>
  <w:num w:numId="36" w16cid:durableId="442119302">
    <w:abstractNumId w:val="15"/>
  </w:num>
  <w:num w:numId="37" w16cid:durableId="13338783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427380">
    <w:abstractNumId w:val="8"/>
  </w:num>
  <w:num w:numId="39" w16cid:durableId="1261180685">
    <w:abstractNumId w:val="5"/>
  </w:num>
  <w:num w:numId="40" w16cid:durableId="333999069">
    <w:abstractNumId w:val="28"/>
  </w:num>
  <w:num w:numId="41" w16cid:durableId="1146624096">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6F7C"/>
    <w:rsid w:val="00007098"/>
    <w:rsid w:val="000070C5"/>
    <w:rsid w:val="0000774E"/>
    <w:rsid w:val="00007780"/>
    <w:rsid w:val="000078C0"/>
    <w:rsid w:val="00007C6C"/>
    <w:rsid w:val="00007CDC"/>
    <w:rsid w:val="00010735"/>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17BB0"/>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5E4F"/>
    <w:rsid w:val="00036647"/>
    <w:rsid w:val="0003688D"/>
    <w:rsid w:val="00036B2E"/>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6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7B9"/>
    <w:rsid w:val="00071811"/>
    <w:rsid w:val="00071D9B"/>
    <w:rsid w:val="00072DF8"/>
    <w:rsid w:val="000738F4"/>
    <w:rsid w:val="00073DFC"/>
    <w:rsid w:val="0007444F"/>
    <w:rsid w:val="00074A2A"/>
    <w:rsid w:val="0007620B"/>
    <w:rsid w:val="00076F59"/>
    <w:rsid w:val="00077007"/>
    <w:rsid w:val="00077BFD"/>
    <w:rsid w:val="00077E5F"/>
    <w:rsid w:val="0008036A"/>
    <w:rsid w:val="00080640"/>
    <w:rsid w:val="00080B1B"/>
    <w:rsid w:val="00081AE6"/>
    <w:rsid w:val="000839F7"/>
    <w:rsid w:val="00083C8D"/>
    <w:rsid w:val="00084C63"/>
    <w:rsid w:val="00084E64"/>
    <w:rsid w:val="000853E6"/>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2F"/>
    <w:rsid w:val="000944CB"/>
    <w:rsid w:val="00094510"/>
    <w:rsid w:val="00094586"/>
    <w:rsid w:val="00094829"/>
    <w:rsid w:val="0009493B"/>
    <w:rsid w:val="00094D0E"/>
    <w:rsid w:val="0009510F"/>
    <w:rsid w:val="00095601"/>
    <w:rsid w:val="00095FD7"/>
    <w:rsid w:val="00096FB0"/>
    <w:rsid w:val="00096FB6"/>
    <w:rsid w:val="00097724"/>
    <w:rsid w:val="00097B8E"/>
    <w:rsid w:val="000A0933"/>
    <w:rsid w:val="000A0F3C"/>
    <w:rsid w:val="000A1B7B"/>
    <w:rsid w:val="000A2482"/>
    <w:rsid w:val="000A27D5"/>
    <w:rsid w:val="000A2A75"/>
    <w:rsid w:val="000A325B"/>
    <w:rsid w:val="000A3539"/>
    <w:rsid w:val="000A3D85"/>
    <w:rsid w:val="000A488C"/>
    <w:rsid w:val="000A56F2"/>
    <w:rsid w:val="000A6693"/>
    <w:rsid w:val="000A69D3"/>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4D"/>
    <w:rsid w:val="000C66FC"/>
    <w:rsid w:val="000C7506"/>
    <w:rsid w:val="000D0AC2"/>
    <w:rsid w:val="000D0D07"/>
    <w:rsid w:val="000D2904"/>
    <w:rsid w:val="000D2D12"/>
    <w:rsid w:val="000D316B"/>
    <w:rsid w:val="000D3FD1"/>
    <w:rsid w:val="000D4797"/>
    <w:rsid w:val="000D4A38"/>
    <w:rsid w:val="000D4BD7"/>
    <w:rsid w:val="000D67B4"/>
    <w:rsid w:val="000D793E"/>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93C"/>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1B33"/>
    <w:rsid w:val="001221E3"/>
    <w:rsid w:val="0012344C"/>
    <w:rsid w:val="0012376D"/>
    <w:rsid w:val="0012377F"/>
    <w:rsid w:val="00124314"/>
    <w:rsid w:val="00124482"/>
    <w:rsid w:val="00125338"/>
    <w:rsid w:val="001256FA"/>
    <w:rsid w:val="00125C96"/>
    <w:rsid w:val="001260FB"/>
    <w:rsid w:val="00126312"/>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3FDA"/>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143F"/>
    <w:rsid w:val="00181946"/>
    <w:rsid w:val="00182AC3"/>
    <w:rsid w:val="00183C22"/>
    <w:rsid w:val="00184F28"/>
    <w:rsid w:val="00185040"/>
    <w:rsid w:val="00185F0E"/>
    <w:rsid w:val="001878ED"/>
    <w:rsid w:val="001879F0"/>
    <w:rsid w:val="00190353"/>
    <w:rsid w:val="0019073F"/>
    <w:rsid w:val="00190AC1"/>
    <w:rsid w:val="00191054"/>
    <w:rsid w:val="00191D89"/>
    <w:rsid w:val="001923A3"/>
    <w:rsid w:val="00192784"/>
    <w:rsid w:val="00192FF2"/>
    <w:rsid w:val="0019341A"/>
    <w:rsid w:val="001936DB"/>
    <w:rsid w:val="00193B6C"/>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21"/>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D75F8"/>
    <w:rsid w:val="001E07E2"/>
    <w:rsid w:val="001E1805"/>
    <w:rsid w:val="001E231F"/>
    <w:rsid w:val="001E283B"/>
    <w:rsid w:val="001E38D9"/>
    <w:rsid w:val="001E4A3A"/>
    <w:rsid w:val="001E58E2"/>
    <w:rsid w:val="001E5AB7"/>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098"/>
    <w:rsid w:val="0020315D"/>
    <w:rsid w:val="00203F96"/>
    <w:rsid w:val="00204165"/>
    <w:rsid w:val="00204FD8"/>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2"/>
    <w:rsid w:val="00217DE6"/>
    <w:rsid w:val="00220600"/>
    <w:rsid w:val="00220F69"/>
    <w:rsid w:val="00220FCC"/>
    <w:rsid w:val="0022144B"/>
    <w:rsid w:val="00221602"/>
    <w:rsid w:val="002223DF"/>
    <w:rsid w:val="002224DB"/>
    <w:rsid w:val="002226FE"/>
    <w:rsid w:val="00222B47"/>
    <w:rsid w:val="00223FCB"/>
    <w:rsid w:val="0022436D"/>
    <w:rsid w:val="002243EF"/>
    <w:rsid w:val="00224A63"/>
    <w:rsid w:val="00224BE7"/>
    <w:rsid w:val="002252C3"/>
    <w:rsid w:val="002255C5"/>
    <w:rsid w:val="00225C54"/>
    <w:rsid w:val="00226118"/>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D94"/>
    <w:rsid w:val="00241F82"/>
    <w:rsid w:val="00241F8A"/>
    <w:rsid w:val="0024203E"/>
    <w:rsid w:val="002429FA"/>
    <w:rsid w:val="002435B3"/>
    <w:rsid w:val="00244A1D"/>
    <w:rsid w:val="002458EB"/>
    <w:rsid w:val="002468AB"/>
    <w:rsid w:val="002469A7"/>
    <w:rsid w:val="0024779A"/>
    <w:rsid w:val="00247BF0"/>
    <w:rsid w:val="00250009"/>
    <w:rsid w:val="002500C8"/>
    <w:rsid w:val="00250E2C"/>
    <w:rsid w:val="0025316F"/>
    <w:rsid w:val="002532D8"/>
    <w:rsid w:val="002539DB"/>
    <w:rsid w:val="0025413D"/>
    <w:rsid w:val="0025430C"/>
    <w:rsid w:val="002551A5"/>
    <w:rsid w:val="00255610"/>
    <w:rsid w:val="002557D3"/>
    <w:rsid w:val="00255CF8"/>
    <w:rsid w:val="00256137"/>
    <w:rsid w:val="00257543"/>
    <w:rsid w:val="00260B77"/>
    <w:rsid w:val="00260D7B"/>
    <w:rsid w:val="00261269"/>
    <w:rsid w:val="002617E7"/>
    <w:rsid w:val="00261BC1"/>
    <w:rsid w:val="002623FA"/>
    <w:rsid w:val="00262C05"/>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54"/>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7F5"/>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2FD"/>
    <w:rsid w:val="002B5983"/>
    <w:rsid w:val="002B5A8F"/>
    <w:rsid w:val="002B6929"/>
    <w:rsid w:val="002B735F"/>
    <w:rsid w:val="002B7A2E"/>
    <w:rsid w:val="002B7E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1E51"/>
    <w:rsid w:val="002E2895"/>
    <w:rsid w:val="002E2BF2"/>
    <w:rsid w:val="002E2EF6"/>
    <w:rsid w:val="002E2F09"/>
    <w:rsid w:val="002E3600"/>
    <w:rsid w:val="002E4753"/>
    <w:rsid w:val="002E5157"/>
    <w:rsid w:val="002E5A92"/>
    <w:rsid w:val="002E6ED2"/>
    <w:rsid w:val="002E7C4D"/>
    <w:rsid w:val="002E7CAE"/>
    <w:rsid w:val="002F0867"/>
    <w:rsid w:val="002F1BE3"/>
    <w:rsid w:val="002F1CD6"/>
    <w:rsid w:val="002F2371"/>
    <w:rsid w:val="002F2406"/>
    <w:rsid w:val="002F2771"/>
    <w:rsid w:val="002F2789"/>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5AA4"/>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360"/>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1D"/>
    <w:rsid w:val="003507CE"/>
    <w:rsid w:val="00350C8A"/>
    <w:rsid w:val="00351196"/>
    <w:rsid w:val="00351470"/>
    <w:rsid w:val="0035218D"/>
    <w:rsid w:val="0035257D"/>
    <w:rsid w:val="003529E5"/>
    <w:rsid w:val="00352E14"/>
    <w:rsid w:val="003533F0"/>
    <w:rsid w:val="0035414A"/>
    <w:rsid w:val="00354C9A"/>
    <w:rsid w:val="00354EB9"/>
    <w:rsid w:val="00355B45"/>
    <w:rsid w:val="00356AF5"/>
    <w:rsid w:val="00356EF2"/>
    <w:rsid w:val="00357380"/>
    <w:rsid w:val="00357B46"/>
    <w:rsid w:val="003602D9"/>
    <w:rsid w:val="0036035E"/>
    <w:rsid w:val="003604CE"/>
    <w:rsid w:val="003608CC"/>
    <w:rsid w:val="003609E9"/>
    <w:rsid w:val="00360B2D"/>
    <w:rsid w:val="003620DB"/>
    <w:rsid w:val="003621F8"/>
    <w:rsid w:val="00363031"/>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5DAB"/>
    <w:rsid w:val="003771EE"/>
    <w:rsid w:val="003773B2"/>
    <w:rsid w:val="00377CE1"/>
    <w:rsid w:val="00377FE3"/>
    <w:rsid w:val="0038134E"/>
    <w:rsid w:val="003829C3"/>
    <w:rsid w:val="00382A5F"/>
    <w:rsid w:val="00384395"/>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07EFA"/>
    <w:rsid w:val="00410134"/>
    <w:rsid w:val="00410B72"/>
    <w:rsid w:val="00410CB5"/>
    <w:rsid w:val="00410D6A"/>
    <w:rsid w:val="00410E28"/>
    <w:rsid w:val="00410F18"/>
    <w:rsid w:val="00411261"/>
    <w:rsid w:val="004117F1"/>
    <w:rsid w:val="00412341"/>
    <w:rsid w:val="0041263E"/>
    <w:rsid w:val="00413AAC"/>
    <w:rsid w:val="00413E92"/>
    <w:rsid w:val="00414E02"/>
    <w:rsid w:val="004151C7"/>
    <w:rsid w:val="00417191"/>
    <w:rsid w:val="00417763"/>
    <w:rsid w:val="00417C33"/>
    <w:rsid w:val="00420059"/>
    <w:rsid w:val="0042066C"/>
    <w:rsid w:val="00420936"/>
    <w:rsid w:val="00421105"/>
    <w:rsid w:val="00421CBB"/>
    <w:rsid w:val="004226CE"/>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451F"/>
    <w:rsid w:val="004652FD"/>
    <w:rsid w:val="004669E2"/>
    <w:rsid w:val="0046797E"/>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211"/>
    <w:rsid w:val="004807E1"/>
    <w:rsid w:val="004812B7"/>
    <w:rsid w:val="004818A9"/>
    <w:rsid w:val="00481D3D"/>
    <w:rsid w:val="00482537"/>
    <w:rsid w:val="00482614"/>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762"/>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3DBE"/>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45E"/>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3A5"/>
    <w:rsid w:val="00503975"/>
    <w:rsid w:val="00503E4C"/>
    <w:rsid w:val="005043C7"/>
    <w:rsid w:val="005048F8"/>
    <w:rsid w:val="00504AC5"/>
    <w:rsid w:val="0050502F"/>
    <w:rsid w:val="00505110"/>
    <w:rsid w:val="00506061"/>
    <w:rsid w:val="00506557"/>
    <w:rsid w:val="0050677A"/>
    <w:rsid w:val="00507737"/>
    <w:rsid w:val="00507FCA"/>
    <w:rsid w:val="005108D8"/>
    <w:rsid w:val="0051135A"/>
    <w:rsid w:val="005116F9"/>
    <w:rsid w:val="00511883"/>
    <w:rsid w:val="00511892"/>
    <w:rsid w:val="00511CBB"/>
    <w:rsid w:val="00511DD1"/>
    <w:rsid w:val="00512135"/>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6F6"/>
    <w:rsid w:val="00542AEF"/>
    <w:rsid w:val="00542BCE"/>
    <w:rsid w:val="00543021"/>
    <w:rsid w:val="005431B2"/>
    <w:rsid w:val="005438C4"/>
    <w:rsid w:val="005449F6"/>
    <w:rsid w:val="00544E35"/>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A9"/>
    <w:rsid w:val="005762A2"/>
    <w:rsid w:val="0057664C"/>
    <w:rsid w:val="005768E4"/>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751"/>
    <w:rsid w:val="005A0E78"/>
    <w:rsid w:val="005A1891"/>
    <w:rsid w:val="005A209A"/>
    <w:rsid w:val="005A29FD"/>
    <w:rsid w:val="005A2CB7"/>
    <w:rsid w:val="005A4EB7"/>
    <w:rsid w:val="005A5149"/>
    <w:rsid w:val="005A56A5"/>
    <w:rsid w:val="005A5CEA"/>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261"/>
    <w:rsid w:val="005C2AC2"/>
    <w:rsid w:val="005C2B6C"/>
    <w:rsid w:val="005C3B16"/>
    <w:rsid w:val="005C48FD"/>
    <w:rsid w:val="005C49DE"/>
    <w:rsid w:val="005C4FAF"/>
    <w:rsid w:val="005C58E5"/>
    <w:rsid w:val="005C5C7E"/>
    <w:rsid w:val="005C64A5"/>
    <w:rsid w:val="005C6F97"/>
    <w:rsid w:val="005C74FB"/>
    <w:rsid w:val="005D1602"/>
    <w:rsid w:val="005D1F7E"/>
    <w:rsid w:val="005D2D1D"/>
    <w:rsid w:val="005D3793"/>
    <w:rsid w:val="005D3CD1"/>
    <w:rsid w:val="005D3EBC"/>
    <w:rsid w:val="005D4C66"/>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16D"/>
    <w:rsid w:val="005F22B6"/>
    <w:rsid w:val="005F2B0B"/>
    <w:rsid w:val="005F2CB1"/>
    <w:rsid w:val="005F2D8B"/>
    <w:rsid w:val="005F3025"/>
    <w:rsid w:val="005F3CBD"/>
    <w:rsid w:val="005F3CEC"/>
    <w:rsid w:val="005F3FBE"/>
    <w:rsid w:val="005F400E"/>
    <w:rsid w:val="005F501E"/>
    <w:rsid w:val="005F5ADE"/>
    <w:rsid w:val="005F5F00"/>
    <w:rsid w:val="005F618C"/>
    <w:rsid w:val="005F61F3"/>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0A8"/>
    <w:rsid w:val="00624CB4"/>
    <w:rsid w:val="0062635C"/>
    <w:rsid w:val="00626DC5"/>
    <w:rsid w:val="00627958"/>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47AB"/>
    <w:rsid w:val="0064624E"/>
    <w:rsid w:val="00650811"/>
    <w:rsid w:val="00650AB9"/>
    <w:rsid w:val="006511BC"/>
    <w:rsid w:val="00651429"/>
    <w:rsid w:val="0065285C"/>
    <w:rsid w:val="006535FC"/>
    <w:rsid w:val="006536C1"/>
    <w:rsid w:val="00654EF1"/>
    <w:rsid w:val="00655733"/>
    <w:rsid w:val="00655ACD"/>
    <w:rsid w:val="0065660E"/>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1003"/>
    <w:rsid w:val="0068140A"/>
    <w:rsid w:val="006817C9"/>
    <w:rsid w:val="00681DFA"/>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661"/>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4BBE"/>
    <w:rsid w:val="006C5525"/>
    <w:rsid w:val="006C5D23"/>
    <w:rsid w:val="006C5EC9"/>
    <w:rsid w:val="006C6028"/>
    <w:rsid w:val="006C6059"/>
    <w:rsid w:val="006C6949"/>
    <w:rsid w:val="006C7522"/>
    <w:rsid w:val="006C79D7"/>
    <w:rsid w:val="006D04D1"/>
    <w:rsid w:val="006D1506"/>
    <w:rsid w:val="006D1B86"/>
    <w:rsid w:val="006D2CB6"/>
    <w:rsid w:val="006D31DA"/>
    <w:rsid w:val="006D4067"/>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DB8"/>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7B"/>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006"/>
    <w:rsid w:val="00726621"/>
    <w:rsid w:val="00726784"/>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213"/>
    <w:rsid w:val="00783673"/>
    <w:rsid w:val="007851FE"/>
    <w:rsid w:val="00785490"/>
    <w:rsid w:val="0078591D"/>
    <w:rsid w:val="0078643B"/>
    <w:rsid w:val="0078701F"/>
    <w:rsid w:val="007878D1"/>
    <w:rsid w:val="00787C29"/>
    <w:rsid w:val="0079115D"/>
    <w:rsid w:val="007914F2"/>
    <w:rsid w:val="00791576"/>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702"/>
    <w:rsid w:val="007B6898"/>
    <w:rsid w:val="007B69DC"/>
    <w:rsid w:val="007B7EC7"/>
    <w:rsid w:val="007C0389"/>
    <w:rsid w:val="007C05DD"/>
    <w:rsid w:val="007C1A41"/>
    <w:rsid w:val="007C2085"/>
    <w:rsid w:val="007C2717"/>
    <w:rsid w:val="007C3AFD"/>
    <w:rsid w:val="007C3D18"/>
    <w:rsid w:val="007C4093"/>
    <w:rsid w:val="007C41E3"/>
    <w:rsid w:val="007C4CA6"/>
    <w:rsid w:val="007C52F9"/>
    <w:rsid w:val="007C60BF"/>
    <w:rsid w:val="007C6A07"/>
    <w:rsid w:val="007C75A1"/>
    <w:rsid w:val="007C77A5"/>
    <w:rsid w:val="007D04E5"/>
    <w:rsid w:val="007D0EDA"/>
    <w:rsid w:val="007D0EEC"/>
    <w:rsid w:val="007D170D"/>
    <w:rsid w:val="007D36E1"/>
    <w:rsid w:val="007D3B15"/>
    <w:rsid w:val="007D3FB6"/>
    <w:rsid w:val="007D4094"/>
    <w:rsid w:val="007D4969"/>
    <w:rsid w:val="007D49B1"/>
    <w:rsid w:val="007D4A7F"/>
    <w:rsid w:val="007D4DCA"/>
    <w:rsid w:val="007D5901"/>
    <w:rsid w:val="007D65F7"/>
    <w:rsid w:val="007D7266"/>
    <w:rsid w:val="007D7526"/>
    <w:rsid w:val="007D7556"/>
    <w:rsid w:val="007E012C"/>
    <w:rsid w:val="007E015D"/>
    <w:rsid w:val="007E03B2"/>
    <w:rsid w:val="007E1636"/>
    <w:rsid w:val="007E1710"/>
    <w:rsid w:val="007E1B75"/>
    <w:rsid w:val="007E1D06"/>
    <w:rsid w:val="007E1E22"/>
    <w:rsid w:val="007E1F0E"/>
    <w:rsid w:val="007E21AE"/>
    <w:rsid w:val="007E2631"/>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4192"/>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13A"/>
    <w:rsid w:val="00826590"/>
    <w:rsid w:val="00826B95"/>
    <w:rsid w:val="00827D6F"/>
    <w:rsid w:val="008302CC"/>
    <w:rsid w:val="00830DCF"/>
    <w:rsid w:val="008326D2"/>
    <w:rsid w:val="00832EE6"/>
    <w:rsid w:val="00833061"/>
    <w:rsid w:val="00833193"/>
    <w:rsid w:val="0083488B"/>
    <w:rsid w:val="0083529D"/>
    <w:rsid w:val="00835942"/>
    <w:rsid w:val="00835EB4"/>
    <w:rsid w:val="00836135"/>
    <w:rsid w:val="008362D1"/>
    <w:rsid w:val="008376AC"/>
    <w:rsid w:val="00837FF8"/>
    <w:rsid w:val="00840847"/>
    <w:rsid w:val="008412EA"/>
    <w:rsid w:val="00844432"/>
    <w:rsid w:val="008444E8"/>
    <w:rsid w:val="00844723"/>
    <w:rsid w:val="00844E80"/>
    <w:rsid w:val="00845754"/>
    <w:rsid w:val="0084644B"/>
    <w:rsid w:val="0084651D"/>
    <w:rsid w:val="00846FE7"/>
    <w:rsid w:val="008470E5"/>
    <w:rsid w:val="00847316"/>
    <w:rsid w:val="0084745A"/>
    <w:rsid w:val="00847F4D"/>
    <w:rsid w:val="00850585"/>
    <w:rsid w:val="00850ECB"/>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5CC"/>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902"/>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23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9E4"/>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8AF"/>
    <w:rsid w:val="008D34F1"/>
    <w:rsid w:val="008D39D8"/>
    <w:rsid w:val="008D3FCC"/>
    <w:rsid w:val="008D59A0"/>
    <w:rsid w:val="008D5E5D"/>
    <w:rsid w:val="008D6103"/>
    <w:rsid w:val="008D6419"/>
    <w:rsid w:val="008D6B09"/>
    <w:rsid w:val="008D6D1A"/>
    <w:rsid w:val="008D72C2"/>
    <w:rsid w:val="008D7762"/>
    <w:rsid w:val="008D7CD1"/>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ABE"/>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5B52"/>
    <w:rsid w:val="009560B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462E"/>
    <w:rsid w:val="00985253"/>
    <w:rsid w:val="009853B3"/>
    <w:rsid w:val="00985F6D"/>
    <w:rsid w:val="00986059"/>
    <w:rsid w:val="00987C96"/>
    <w:rsid w:val="00990630"/>
    <w:rsid w:val="009907D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B0E0E"/>
    <w:rsid w:val="009B1F30"/>
    <w:rsid w:val="009B2129"/>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C6C9B"/>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0B26"/>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5EFE"/>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913"/>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06D7"/>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43"/>
    <w:rsid w:val="00A84D6B"/>
    <w:rsid w:val="00A850B1"/>
    <w:rsid w:val="00A8555A"/>
    <w:rsid w:val="00A855F8"/>
    <w:rsid w:val="00A858CB"/>
    <w:rsid w:val="00A85B01"/>
    <w:rsid w:val="00A85F9C"/>
    <w:rsid w:val="00A86C01"/>
    <w:rsid w:val="00A876B6"/>
    <w:rsid w:val="00A913CF"/>
    <w:rsid w:val="00A91A96"/>
    <w:rsid w:val="00A9209E"/>
    <w:rsid w:val="00A920F3"/>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B47"/>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E7B56"/>
    <w:rsid w:val="00AF03B1"/>
    <w:rsid w:val="00AF0506"/>
    <w:rsid w:val="00AF0508"/>
    <w:rsid w:val="00AF17A5"/>
    <w:rsid w:val="00AF1C5D"/>
    <w:rsid w:val="00AF221E"/>
    <w:rsid w:val="00AF2B22"/>
    <w:rsid w:val="00AF2D42"/>
    <w:rsid w:val="00AF3C0D"/>
    <w:rsid w:val="00AF42D7"/>
    <w:rsid w:val="00AF457F"/>
    <w:rsid w:val="00AF513F"/>
    <w:rsid w:val="00AF5157"/>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6C6E"/>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37AB"/>
    <w:rsid w:val="00B248B0"/>
    <w:rsid w:val="00B256D1"/>
    <w:rsid w:val="00B26318"/>
    <w:rsid w:val="00B2763F"/>
    <w:rsid w:val="00B279A5"/>
    <w:rsid w:val="00B27AAC"/>
    <w:rsid w:val="00B27BF7"/>
    <w:rsid w:val="00B30065"/>
    <w:rsid w:val="00B30929"/>
    <w:rsid w:val="00B3095F"/>
    <w:rsid w:val="00B320AA"/>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6C6"/>
    <w:rsid w:val="00B42BB1"/>
    <w:rsid w:val="00B43E66"/>
    <w:rsid w:val="00B445BC"/>
    <w:rsid w:val="00B446EA"/>
    <w:rsid w:val="00B44EA9"/>
    <w:rsid w:val="00B45A52"/>
    <w:rsid w:val="00B46175"/>
    <w:rsid w:val="00B51279"/>
    <w:rsid w:val="00B52645"/>
    <w:rsid w:val="00B52D1F"/>
    <w:rsid w:val="00B52E5B"/>
    <w:rsid w:val="00B53098"/>
    <w:rsid w:val="00B5336F"/>
    <w:rsid w:val="00B536D4"/>
    <w:rsid w:val="00B53907"/>
    <w:rsid w:val="00B54340"/>
    <w:rsid w:val="00B575EA"/>
    <w:rsid w:val="00B6036B"/>
    <w:rsid w:val="00B61138"/>
    <w:rsid w:val="00B61447"/>
    <w:rsid w:val="00B61834"/>
    <w:rsid w:val="00B61B1C"/>
    <w:rsid w:val="00B62290"/>
    <w:rsid w:val="00B6253B"/>
    <w:rsid w:val="00B62DDF"/>
    <w:rsid w:val="00B6329B"/>
    <w:rsid w:val="00B63A04"/>
    <w:rsid w:val="00B63B32"/>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622"/>
    <w:rsid w:val="00B72D53"/>
    <w:rsid w:val="00B72E1E"/>
    <w:rsid w:val="00B72F0A"/>
    <w:rsid w:val="00B73044"/>
    <w:rsid w:val="00B739F6"/>
    <w:rsid w:val="00B76540"/>
    <w:rsid w:val="00B77769"/>
    <w:rsid w:val="00B804B0"/>
    <w:rsid w:val="00B812BA"/>
    <w:rsid w:val="00B81A6C"/>
    <w:rsid w:val="00B84CBD"/>
    <w:rsid w:val="00B8566A"/>
    <w:rsid w:val="00B85839"/>
    <w:rsid w:val="00B85DE5"/>
    <w:rsid w:val="00B866AC"/>
    <w:rsid w:val="00B869D5"/>
    <w:rsid w:val="00B86BA3"/>
    <w:rsid w:val="00B86DAE"/>
    <w:rsid w:val="00B87918"/>
    <w:rsid w:val="00B90153"/>
    <w:rsid w:val="00B90F73"/>
    <w:rsid w:val="00B911D2"/>
    <w:rsid w:val="00B914B1"/>
    <w:rsid w:val="00B9155B"/>
    <w:rsid w:val="00B91C0C"/>
    <w:rsid w:val="00B920FF"/>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8D3"/>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B3C"/>
    <w:rsid w:val="00BD7A90"/>
    <w:rsid w:val="00BD7FF6"/>
    <w:rsid w:val="00BE01AD"/>
    <w:rsid w:val="00BE0A8B"/>
    <w:rsid w:val="00BE0B2C"/>
    <w:rsid w:val="00BE1024"/>
    <w:rsid w:val="00BE1234"/>
    <w:rsid w:val="00BE12E2"/>
    <w:rsid w:val="00BE2FA6"/>
    <w:rsid w:val="00BE3028"/>
    <w:rsid w:val="00BE333F"/>
    <w:rsid w:val="00BE34FC"/>
    <w:rsid w:val="00BE4BF4"/>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939"/>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63B9"/>
    <w:rsid w:val="00C3719D"/>
    <w:rsid w:val="00C37E54"/>
    <w:rsid w:val="00C40AD2"/>
    <w:rsid w:val="00C40F43"/>
    <w:rsid w:val="00C41779"/>
    <w:rsid w:val="00C41C42"/>
    <w:rsid w:val="00C423C3"/>
    <w:rsid w:val="00C431FC"/>
    <w:rsid w:val="00C4452A"/>
    <w:rsid w:val="00C447D9"/>
    <w:rsid w:val="00C44A6B"/>
    <w:rsid w:val="00C45066"/>
    <w:rsid w:val="00C46A6B"/>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4D23"/>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2F7"/>
    <w:rsid w:val="00C8682D"/>
    <w:rsid w:val="00C86B1C"/>
    <w:rsid w:val="00C9027A"/>
    <w:rsid w:val="00C9028C"/>
    <w:rsid w:val="00C90417"/>
    <w:rsid w:val="00C9068E"/>
    <w:rsid w:val="00C90E42"/>
    <w:rsid w:val="00C918CB"/>
    <w:rsid w:val="00C918F9"/>
    <w:rsid w:val="00C91B51"/>
    <w:rsid w:val="00C91C2A"/>
    <w:rsid w:val="00C9245D"/>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6EBF"/>
    <w:rsid w:val="00CB00AD"/>
    <w:rsid w:val="00CB166D"/>
    <w:rsid w:val="00CB1A02"/>
    <w:rsid w:val="00CB1F63"/>
    <w:rsid w:val="00CB3ACC"/>
    <w:rsid w:val="00CB3F22"/>
    <w:rsid w:val="00CB44EB"/>
    <w:rsid w:val="00CB4738"/>
    <w:rsid w:val="00CB5EBC"/>
    <w:rsid w:val="00CB64E5"/>
    <w:rsid w:val="00CB64E9"/>
    <w:rsid w:val="00CB7170"/>
    <w:rsid w:val="00CB7298"/>
    <w:rsid w:val="00CB799E"/>
    <w:rsid w:val="00CB7F47"/>
    <w:rsid w:val="00CC040E"/>
    <w:rsid w:val="00CC1028"/>
    <w:rsid w:val="00CC111F"/>
    <w:rsid w:val="00CC18A6"/>
    <w:rsid w:val="00CC192B"/>
    <w:rsid w:val="00CC2011"/>
    <w:rsid w:val="00CC21A5"/>
    <w:rsid w:val="00CC2D39"/>
    <w:rsid w:val="00CC3EA0"/>
    <w:rsid w:val="00CC4C6A"/>
    <w:rsid w:val="00CC5C6D"/>
    <w:rsid w:val="00CC628A"/>
    <w:rsid w:val="00CC6D92"/>
    <w:rsid w:val="00CC78AB"/>
    <w:rsid w:val="00CC7B45"/>
    <w:rsid w:val="00CC7F71"/>
    <w:rsid w:val="00CD0A37"/>
    <w:rsid w:val="00CD1188"/>
    <w:rsid w:val="00CD2582"/>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4F2"/>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3F8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8BF"/>
    <w:rsid w:val="00D43B5C"/>
    <w:rsid w:val="00D43E89"/>
    <w:rsid w:val="00D440F8"/>
    <w:rsid w:val="00D449DF"/>
    <w:rsid w:val="00D46D01"/>
    <w:rsid w:val="00D50AA7"/>
    <w:rsid w:val="00D51FEB"/>
    <w:rsid w:val="00D523BE"/>
    <w:rsid w:val="00D546FF"/>
    <w:rsid w:val="00D54CFA"/>
    <w:rsid w:val="00D5513F"/>
    <w:rsid w:val="00D5534A"/>
    <w:rsid w:val="00D553B7"/>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87C27"/>
    <w:rsid w:val="00D90275"/>
    <w:rsid w:val="00D9045C"/>
    <w:rsid w:val="00D91663"/>
    <w:rsid w:val="00D9196D"/>
    <w:rsid w:val="00D91F2B"/>
    <w:rsid w:val="00D92982"/>
    <w:rsid w:val="00D93A32"/>
    <w:rsid w:val="00D93B70"/>
    <w:rsid w:val="00D93E85"/>
    <w:rsid w:val="00D9453C"/>
    <w:rsid w:val="00D94776"/>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390F"/>
    <w:rsid w:val="00DD4673"/>
    <w:rsid w:val="00DD4F80"/>
    <w:rsid w:val="00DD5795"/>
    <w:rsid w:val="00DD5895"/>
    <w:rsid w:val="00DD61F3"/>
    <w:rsid w:val="00DD6451"/>
    <w:rsid w:val="00DD648F"/>
    <w:rsid w:val="00DE0A79"/>
    <w:rsid w:val="00DE11A8"/>
    <w:rsid w:val="00DE14CF"/>
    <w:rsid w:val="00DE1C64"/>
    <w:rsid w:val="00DE2179"/>
    <w:rsid w:val="00DE2E5B"/>
    <w:rsid w:val="00DE3141"/>
    <w:rsid w:val="00DE3A32"/>
    <w:rsid w:val="00DE3C8E"/>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57C1"/>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E4A"/>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7B9"/>
    <w:rsid w:val="00E15590"/>
    <w:rsid w:val="00E15715"/>
    <w:rsid w:val="00E16B32"/>
    <w:rsid w:val="00E16C1B"/>
    <w:rsid w:val="00E17312"/>
    <w:rsid w:val="00E178DD"/>
    <w:rsid w:val="00E17FA2"/>
    <w:rsid w:val="00E20BFB"/>
    <w:rsid w:val="00E211AA"/>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0EC4"/>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0C40"/>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77B79"/>
    <w:rsid w:val="00E80BFF"/>
    <w:rsid w:val="00E8234C"/>
    <w:rsid w:val="00E823A0"/>
    <w:rsid w:val="00E82DEF"/>
    <w:rsid w:val="00E83AA9"/>
    <w:rsid w:val="00E83B3C"/>
    <w:rsid w:val="00E83F88"/>
    <w:rsid w:val="00E840A5"/>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A7BD3"/>
    <w:rsid w:val="00EB0026"/>
    <w:rsid w:val="00EB077B"/>
    <w:rsid w:val="00EB105B"/>
    <w:rsid w:val="00EB19EA"/>
    <w:rsid w:val="00EB1D21"/>
    <w:rsid w:val="00EB2442"/>
    <w:rsid w:val="00EB27B9"/>
    <w:rsid w:val="00EB399E"/>
    <w:rsid w:val="00EB4EA2"/>
    <w:rsid w:val="00EB50BE"/>
    <w:rsid w:val="00EB52F8"/>
    <w:rsid w:val="00EB71EA"/>
    <w:rsid w:val="00EB7BFD"/>
    <w:rsid w:val="00EC08EA"/>
    <w:rsid w:val="00EC0ED5"/>
    <w:rsid w:val="00EC10CE"/>
    <w:rsid w:val="00EC27C6"/>
    <w:rsid w:val="00EC29A7"/>
    <w:rsid w:val="00EC2F7B"/>
    <w:rsid w:val="00EC3566"/>
    <w:rsid w:val="00EC36BF"/>
    <w:rsid w:val="00EC4207"/>
    <w:rsid w:val="00EC46AB"/>
    <w:rsid w:val="00EC5653"/>
    <w:rsid w:val="00EC5DAF"/>
    <w:rsid w:val="00EC616F"/>
    <w:rsid w:val="00EC68D4"/>
    <w:rsid w:val="00EC71CE"/>
    <w:rsid w:val="00EC740B"/>
    <w:rsid w:val="00ED0393"/>
    <w:rsid w:val="00ED0425"/>
    <w:rsid w:val="00ED1006"/>
    <w:rsid w:val="00ED1895"/>
    <w:rsid w:val="00ED2FD6"/>
    <w:rsid w:val="00ED3DBE"/>
    <w:rsid w:val="00ED42B3"/>
    <w:rsid w:val="00ED4B51"/>
    <w:rsid w:val="00ED4D1B"/>
    <w:rsid w:val="00ED5012"/>
    <w:rsid w:val="00ED51BF"/>
    <w:rsid w:val="00ED51DE"/>
    <w:rsid w:val="00ED5A72"/>
    <w:rsid w:val="00ED6AF6"/>
    <w:rsid w:val="00ED7454"/>
    <w:rsid w:val="00EE16DC"/>
    <w:rsid w:val="00EE1F8F"/>
    <w:rsid w:val="00EE22DD"/>
    <w:rsid w:val="00EE2D12"/>
    <w:rsid w:val="00EE4874"/>
    <w:rsid w:val="00EE4B60"/>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656E"/>
    <w:rsid w:val="00EF718B"/>
    <w:rsid w:val="00EF721D"/>
    <w:rsid w:val="00EF79BB"/>
    <w:rsid w:val="00EF7F8D"/>
    <w:rsid w:val="00F002A6"/>
    <w:rsid w:val="00F002EF"/>
    <w:rsid w:val="00F007B1"/>
    <w:rsid w:val="00F03FBB"/>
    <w:rsid w:val="00F042BE"/>
    <w:rsid w:val="00F04590"/>
    <w:rsid w:val="00F04710"/>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85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5CF"/>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312"/>
    <w:rsid w:val="00F43835"/>
    <w:rsid w:val="00F44B7A"/>
    <w:rsid w:val="00F45A90"/>
    <w:rsid w:val="00F46102"/>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544D"/>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2F79"/>
    <w:rsid w:val="00F73B45"/>
    <w:rsid w:val="00F74BB9"/>
    <w:rsid w:val="00F75496"/>
    <w:rsid w:val="00F75582"/>
    <w:rsid w:val="00F75951"/>
    <w:rsid w:val="00F76A5F"/>
    <w:rsid w:val="00F76EFA"/>
    <w:rsid w:val="00F774C7"/>
    <w:rsid w:val="00F777D3"/>
    <w:rsid w:val="00F77ED4"/>
    <w:rsid w:val="00F804BE"/>
    <w:rsid w:val="00F809B0"/>
    <w:rsid w:val="00F817CE"/>
    <w:rsid w:val="00F81B9A"/>
    <w:rsid w:val="00F81D10"/>
    <w:rsid w:val="00F82F14"/>
    <w:rsid w:val="00F82FD6"/>
    <w:rsid w:val="00F82FDD"/>
    <w:rsid w:val="00F840E6"/>
    <w:rsid w:val="00F8456C"/>
    <w:rsid w:val="00F84FF5"/>
    <w:rsid w:val="00F8516E"/>
    <w:rsid w:val="00F8568D"/>
    <w:rsid w:val="00F859D8"/>
    <w:rsid w:val="00F86341"/>
    <w:rsid w:val="00F866D8"/>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44A4"/>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5E14"/>
    <w:rsid w:val="00FC6636"/>
    <w:rsid w:val="00FC7429"/>
    <w:rsid w:val="00FD060E"/>
    <w:rsid w:val="00FD06EC"/>
    <w:rsid w:val="00FD07F6"/>
    <w:rsid w:val="00FD0845"/>
    <w:rsid w:val="00FD1BE3"/>
    <w:rsid w:val="00FD1DC1"/>
    <w:rsid w:val="00FD1EC8"/>
    <w:rsid w:val="00FD47ED"/>
    <w:rsid w:val="00FD4C23"/>
    <w:rsid w:val="00FD51FA"/>
    <w:rsid w:val="00FD5AB9"/>
    <w:rsid w:val="00FD5D81"/>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C0A"/>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C6E"/>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99"/>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19495883">
      <w:bodyDiv w:val="1"/>
      <w:marLeft w:val="0"/>
      <w:marRight w:val="0"/>
      <w:marTop w:val="0"/>
      <w:marBottom w:val="0"/>
      <w:divBdr>
        <w:top w:val="none" w:sz="0" w:space="0" w:color="auto"/>
        <w:left w:val="none" w:sz="0" w:space="0" w:color="auto"/>
        <w:bottom w:val="none" w:sz="0" w:space="0" w:color="auto"/>
        <w:right w:val="none" w:sz="0" w:space="0" w:color="auto"/>
      </w:divBdr>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41842815">
      <w:bodyDiv w:val="1"/>
      <w:marLeft w:val="0"/>
      <w:marRight w:val="0"/>
      <w:marTop w:val="0"/>
      <w:marBottom w:val="0"/>
      <w:divBdr>
        <w:top w:val="none" w:sz="0" w:space="0" w:color="auto"/>
        <w:left w:val="none" w:sz="0" w:space="0" w:color="auto"/>
        <w:bottom w:val="none" w:sz="0" w:space="0" w:color="auto"/>
        <w:right w:val="none" w:sz="0" w:space="0" w:color="auto"/>
      </w:divBdr>
      <w:divsChild>
        <w:div w:id="198276020">
          <w:marLeft w:val="734"/>
          <w:marRight w:val="0"/>
          <w:marTop w:val="0"/>
          <w:marBottom w:val="0"/>
          <w:divBdr>
            <w:top w:val="none" w:sz="0" w:space="0" w:color="auto"/>
            <w:left w:val="none" w:sz="0" w:space="0" w:color="auto"/>
            <w:bottom w:val="none" w:sz="0" w:space="0" w:color="auto"/>
            <w:right w:val="none" w:sz="0" w:space="0" w:color="auto"/>
          </w:divBdr>
        </w:div>
        <w:div w:id="847326919">
          <w:marLeft w:val="1022"/>
          <w:marRight w:val="0"/>
          <w:marTop w:val="0"/>
          <w:marBottom w:val="0"/>
          <w:divBdr>
            <w:top w:val="none" w:sz="0" w:space="0" w:color="auto"/>
            <w:left w:val="none" w:sz="0" w:space="0" w:color="auto"/>
            <w:bottom w:val="none" w:sz="0" w:space="0" w:color="auto"/>
            <w:right w:val="none" w:sz="0" w:space="0" w:color="auto"/>
          </w:divBdr>
        </w:div>
        <w:div w:id="1078941312">
          <w:marLeft w:val="1022"/>
          <w:marRight w:val="0"/>
          <w:marTop w:val="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13112821">
      <w:bodyDiv w:val="1"/>
      <w:marLeft w:val="0"/>
      <w:marRight w:val="0"/>
      <w:marTop w:val="0"/>
      <w:marBottom w:val="0"/>
      <w:divBdr>
        <w:top w:val="none" w:sz="0" w:space="0" w:color="auto"/>
        <w:left w:val="none" w:sz="0" w:space="0" w:color="auto"/>
        <w:bottom w:val="none" w:sz="0" w:space="0" w:color="auto"/>
        <w:right w:val="none" w:sz="0" w:space="0" w:color="auto"/>
      </w:divBdr>
      <w:divsChild>
        <w:div w:id="1022707898">
          <w:marLeft w:val="734"/>
          <w:marRight w:val="0"/>
          <w:marTop w:val="0"/>
          <w:marBottom w:val="180"/>
          <w:divBdr>
            <w:top w:val="none" w:sz="0" w:space="0" w:color="auto"/>
            <w:left w:val="none" w:sz="0" w:space="0" w:color="auto"/>
            <w:bottom w:val="none" w:sz="0" w:space="0" w:color="auto"/>
            <w:right w:val="none" w:sz="0" w:space="0" w:color="auto"/>
          </w:divBdr>
        </w:div>
        <w:div w:id="222298994">
          <w:marLeft w:val="734"/>
          <w:marRight w:val="0"/>
          <w:marTop w:val="0"/>
          <w:marBottom w:val="180"/>
          <w:divBdr>
            <w:top w:val="none" w:sz="0" w:space="0" w:color="auto"/>
            <w:left w:val="none" w:sz="0" w:space="0" w:color="auto"/>
            <w:bottom w:val="none" w:sz="0" w:space="0" w:color="auto"/>
            <w:right w:val="none" w:sz="0" w:space="0" w:color="auto"/>
          </w:divBdr>
        </w:div>
        <w:div w:id="1811628722">
          <w:marLeft w:val="1022"/>
          <w:marRight w:val="0"/>
          <w:marTop w:val="0"/>
          <w:marBottom w:val="180"/>
          <w:divBdr>
            <w:top w:val="none" w:sz="0" w:space="0" w:color="auto"/>
            <w:left w:val="none" w:sz="0" w:space="0" w:color="auto"/>
            <w:bottom w:val="none" w:sz="0" w:space="0" w:color="auto"/>
            <w:right w:val="none" w:sz="0" w:space="0" w:color="auto"/>
          </w:divBdr>
        </w:div>
        <w:div w:id="532502158">
          <w:marLeft w:val="1022"/>
          <w:marRight w:val="0"/>
          <w:marTop w:val="0"/>
          <w:marBottom w:val="180"/>
          <w:divBdr>
            <w:top w:val="none" w:sz="0" w:space="0" w:color="auto"/>
            <w:left w:val="none" w:sz="0" w:space="0" w:color="auto"/>
            <w:bottom w:val="none" w:sz="0" w:space="0" w:color="auto"/>
            <w:right w:val="none" w:sz="0" w:space="0" w:color="auto"/>
          </w:divBdr>
        </w:div>
        <w:div w:id="1543512811">
          <w:marLeft w:val="734"/>
          <w:marRight w:val="0"/>
          <w:marTop w:val="0"/>
          <w:marBottom w:val="18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823661487">
      <w:bodyDiv w:val="1"/>
      <w:marLeft w:val="0"/>
      <w:marRight w:val="0"/>
      <w:marTop w:val="0"/>
      <w:marBottom w:val="0"/>
      <w:divBdr>
        <w:top w:val="none" w:sz="0" w:space="0" w:color="auto"/>
        <w:left w:val="none" w:sz="0" w:space="0" w:color="auto"/>
        <w:bottom w:val="none" w:sz="0" w:space="0" w:color="auto"/>
        <w:right w:val="none" w:sz="0" w:space="0" w:color="auto"/>
      </w:divBdr>
      <w:divsChild>
        <w:div w:id="1882816485">
          <w:marLeft w:val="734"/>
          <w:marRight w:val="0"/>
          <w:marTop w:val="0"/>
          <w:marBottom w:val="60"/>
          <w:divBdr>
            <w:top w:val="none" w:sz="0" w:space="0" w:color="auto"/>
            <w:left w:val="none" w:sz="0" w:space="0" w:color="auto"/>
            <w:bottom w:val="none" w:sz="0" w:space="0" w:color="auto"/>
            <w:right w:val="none" w:sz="0" w:space="0" w:color="auto"/>
          </w:divBdr>
        </w:div>
        <w:div w:id="1166285334">
          <w:marLeft w:val="907"/>
          <w:marRight w:val="0"/>
          <w:marTop w:val="0"/>
          <w:marBottom w:val="60"/>
          <w:divBdr>
            <w:top w:val="none" w:sz="0" w:space="0" w:color="auto"/>
            <w:left w:val="none" w:sz="0" w:space="0" w:color="auto"/>
            <w:bottom w:val="none" w:sz="0" w:space="0" w:color="auto"/>
            <w:right w:val="none" w:sz="0" w:space="0" w:color="auto"/>
          </w:divBdr>
        </w:div>
        <w:div w:id="868034722">
          <w:marLeft w:val="907"/>
          <w:marRight w:val="0"/>
          <w:marTop w:val="0"/>
          <w:marBottom w:val="60"/>
          <w:divBdr>
            <w:top w:val="none" w:sz="0" w:space="0" w:color="auto"/>
            <w:left w:val="none" w:sz="0" w:space="0" w:color="auto"/>
            <w:bottom w:val="none" w:sz="0" w:space="0" w:color="auto"/>
            <w:right w:val="none" w:sz="0" w:space="0" w:color="auto"/>
          </w:divBdr>
        </w:div>
        <w:div w:id="1643192080">
          <w:marLeft w:val="907"/>
          <w:marRight w:val="0"/>
          <w:marTop w:val="0"/>
          <w:marBottom w:val="6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8732219">
      <w:bodyDiv w:val="1"/>
      <w:marLeft w:val="0"/>
      <w:marRight w:val="0"/>
      <w:marTop w:val="0"/>
      <w:marBottom w:val="0"/>
      <w:divBdr>
        <w:top w:val="none" w:sz="0" w:space="0" w:color="auto"/>
        <w:left w:val="none" w:sz="0" w:space="0" w:color="auto"/>
        <w:bottom w:val="none" w:sz="0" w:space="0" w:color="auto"/>
        <w:right w:val="none" w:sz="0" w:space="0" w:color="auto"/>
      </w:divBdr>
    </w:div>
    <w:div w:id="963655634">
      <w:bodyDiv w:val="1"/>
      <w:marLeft w:val="0"/>
      <w:marRight w:val="0"/>
      <w:marTop w:val="0"/>
      <w:marBottom w:val="0"/>
      <w:divBdr>
        <w:top w:val="none" w:sz="0" w:space="0" w:color="auto"/>
        <w:left w:val="none" w:sz="0" w:space="0" w:color="auto"/>
        <w:bottom w:val="none" w:sz="0" w:space="0" w:color="auto"/>
        <w:right w:val="none" w:sz="0" w:space="0" w:color="auto"/>
      </w:divBdr>
      <w:divsChild>
        <w:div w:id="2085177246">
          <w:marLeft w:val="0"/>
          <w:marRight w:val="0"/>
          <w:marTop w:val="0"/>
          <w:marBottom w:val="120"/>
          <w:divBdr>
            <w:top w:val="none" w:sz="0" w:space="0" w:color="auto"/>
            <w:left w:val="none" w:sz="0" w:space="0" w:color="auto"/>
            <w:bottom w:val="none" w:sz="0" w:space="0" w:color="auto"/>
            <w:right w:val="none" w:sz="0" w:space="0" w:color="auto"/>
          </w:divBdr>
        </w:div>
        <w:div w:id="1202013865">
          <w:marLeft w:val="0"/>
          <w:marRight w:val="0"/>
          <w:marTop w:val="0"/>
          <w:marBottom w:val="120"/>
          <w:divBdr>
            <w:top w:val="none" w:sz="0" w:space="0" w:color="auto"/>
            <w:left w:val="none" w:sz="0" w:space="0" w:color="auto"/>
            <w:bottom w:val="none" w:sz="0" w:space="0" w:color="auto"/>
            <w:right w:val="none" w:sz="0" w:space="0" w:color="auto"/>
          </w:divBdr>
        </w:div>
        <w:div w:id="316615522">
          <w:marLeft w:val="0"/>
          <w:marRight w:val="0"/>
          <w:marTop w:val="0"/>
          <w:marBottom w:val="120"/>
          <w:divBdr>
            <w:top w:val="none" w:sz="0" w:space="0" w:color="auto"/>
            <w:left w:val="none" w:sz="0" w:space="0" w:color="auto"/>
            <w:bottom w:val="none" w:sz="0" w:space="0" w:color="auto"/>
            <w:right w:val="none" w:sz="0" w:space="0" w:color="auto"/>
          </w:divBdr>
        </w:div>
        <w:div w:id="2048331427">
          <w:marLeft w:val="0"/>
          <w:marRight w:val="0"/>
          <w:marTop w:val="0"/>
          <w:marBottom w:val="120"/>
          <w:divBdr>
            <w:top w:val="none" w:sz="0" w:space="0" w:color="auto"/>
            <w:left w:val="none" w:sz="0" w:space="0" w:color="auto"/>
            <w:bottom w:val="none" w:sz="0" w:space="0" w:color="auto"/>
            <w:right w:val="none" w:sz="0" w:space="0" w:color="auto"/>
          </w:divBdr>
        </w:div>
        <w:div w:id="1678920103">
          <w:marLeft w:val="0"/>
          <w:marRight w:val="0"/>
          <w:marTop w:val="0"/>
          <w:marBottom w:val="120"/>
          <w:divBdr>
            <w:top w:val="none" w:sz="0" w:space="0" w:color="auto"/>
            <w:left w:val="none" w:sz="0" w:space="0" w:color="auto"/>
            <w:bottom w:val="none" w:sz="0" w:space="0" w:color="auto"/>
            <w:right w:val="none" w:sz="0" w:space="0" w:color="auto"/>
          </w:divBdr>
        </w:div>
        <w:div w:id="1282105722">
          <w:marLeft w:val="0"/>
          <w:marRight w:val="0"/>
          <w:marTop w:val="0"/>
          <w:marBottom w:val="120"/>
          <w:divBdr>
            <w:top w:val="none" w:sz="0" w:space="0" w:color="auto"/>
            <w:left w:val="none" w:sz="0" w:space="0" w:color="auto"/>
            <w:bottom w:val="none" w:sz="0" w:space="0" w:color="auto"/>
            <w:right w:val="none" w:sz="0" w:space="0" w:color="auto"/>
          </w:divBdr>
        </w:div>
      </w:divsChild>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33463116">
      <w:bodyDiv w:val="1"/>
      <w:marLeft w:val="0"/>
      <w:marRight w:val="0"/>
      <w:marTop w:val="0"/>
      <w:marBottom w:val="0"/>
      <w:divBdr>
        <w:top w:val="none" w:sz="0" w:space="0" w:color="auto"/>
        <w:left w:val="none" w:sz="0" w:space="0" w:color="auto"/>
        <w:bottom w:val="none" w:sz="0" w:space="0" w:color="auto"/>
        <w:right w:val="none" w:sz="0" w:space="0" w:color="auto"/>
      </w:divBdr>
      <w:divsChild>
        <w:div w:id="2129663503">
          <w:marLeft w:val="734"/>
          <w:marRight w:val="0"/>
          <w:marTop w:val="0"/>
          <w:marBottom w:val="6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62632372">
      <w:bodyDiv w:val="1"/>
      <w:marLeft w:val="0"/>
      <w:marRight w:val="0"/>
      <w:marTop w:val="0"/>
      <w:marBottom w:val="0"/>
      <w:divBdr>
        <w:top w:val="none" w:sz="0" w:space="0" w:color="auto"/>
        <w:left w:val="none" w:sz="0" w:space="0" w:color="auto"/>
        <w:bottom w:val="none" w:sz="0" w:space="0" w:color="auto"/>
        <w:right w:val="none" w:sz="0" w:space="0" w:color="auto"/>
      </w:divBdr>
      <w:divsChild>
        <w:div w:id="1229806379">
          <w:marLeft w:val="1022"/>
          <w:marRight w:val="0"/>
          <w:marTop w:val="0"/>
          <w:marBottom w:val="60"/>
          <w:divBdr>
            <w:top w:val="none" w:sz="0" w:space="0" w:color="auto"/>
            <w:left w:val="none" w:sz="0" w:space="0" w:color="auto"/>
            <w:bottom w:val="none" w:sz="0" w:space="0" w:color="auto"/>
            <w:right w:val="none" w:sz="0" w:space="0" w:color="auto"/>
          </w:divBdr>
        </w:div>
        <w:div w:id="1517190864">
          <w:marLeft w:val="1022"/>
          <w:marRight w:val="0"/>
          <w:marTop w:val="0"/>
          <w:marBottom w:val="60"/>
          <w:divBdr>
            <w:top w:val="none" w:sz="0" w:space="0" w:color="auto"/>
            <w:left w:val="none" w:sz="0" w:space="0" w:color="auto"/>
            <w:bottom w:val="none" w:sz="0" w:space="0" w:color="auto"/>
            <w:right w:val="none" w:sz="0" w:space="0" w:color="auto"/>
          </w:divBdr>
        </w:div>
        <w:div w:id="1079866312">
          <w:marLeft w:val="1022"/>
          <w:marRight w:val="0"/>
          <w:marTop w:val="0"/>
          <w:marBottom w:val="60"/>
          <w:divBdr>
            <w:top w:val="none" w:sz="0" w:space="0" w:color="auto"/>
            <w:left w:val="none" w:sz="0" w:space="0" w:color="auto"/>
            <w:bottom w:val="none" w:sz="0" w:space="0" w:color="auto"/>
            <w:right w:val="none" w:sz="0" w:space="0" w:color="auto"/>
          </w:divBdr>
        </w:div>
        <w:div w:id="723456410">
          <w:marLeft w:val="1022"/>
          <w:marRight w:val="0"/>
          <w:marTop w:val="0"/>
          <w:marBottom w:val="60"/>
          <w:divBdr>
            <w:top w:val="none" w:sz="0" w:space="0" w:color="auto"/>
            <w:left w:val="none" w:sz="0" w:space="0" w:color="auto"/>
            <w:bottom w:val="none" w:sz="0" w:space="0" w:color="auto"/>
            <w:right w:val="none" w:sz="0" w:space="0" w:color="auto"/>
          </w:divBdr>
        </w:div>
      </w:divsChild>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6046623">
      <w:bodyDiv w:val="1"/>
      <w:marLeft w:val="0"/>
      <w:marRight w:val="0"/>
      <w:marTop w:val="0"/>
      <w:marBottom w:val="0"/>
      <w:divBdr>
        <w:top w:val="none" w:sz="0" w:space="0" w:color="auto"/>
        <w:left w:val="none" w:sz="0" w:space="0" w:color="auto"/>
        <w:bottom w:val="none" w:sz="0" w:space="0" w:color="auto"/>
        <w:right w:val="none" w:sz="0" w:space="0" w:color="auto"/>
      </w:divBdr>
    </w:div>
    <w:div w:id="1544246938">
      <w:bodyDiv w:val="1"/>
      <w:marLeft w:val="0"/>
      <w:marRight w:val="0"/>
      <w:marTop w:val="0"/>
      <w:marBottom w:val="0"/>
      <w:divBdr>
        <w:top w:val="none" w:sz="0" w:space="0" w:color="auto"/>
        <w:left w:val="none" w:sz="0" w:space="0" w:color="auto"/>
        <w:bottom w:val="none" w:sz="0" w:space="0" w:color="auto"/>
        <w:right w:val="none" w:sz="0" w:space="0" w:color="auto"/>
      </w:divBdr>
    </w:div>
    <w:div w:id="1568490447">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37834132">
      <w:bodyDiv w:val="1"/>
      <w:marLeft w:val="0"/>
      <w:marRight w:val="0"/>
      <w:marTop w:val="0"/>
      <w:marBottom w:val="0"/>
      <w:divBdr>
        <w:top w:val="none" w:sz="0" w:space="0" w:color="auto"/>
        <w:left w:val="none" w:sz="0" w:space="0" w:color="auto"/>
        <w:bottom w:val="none" w:sz="0" w:space="0" w:color="auto"/>
        <w:right w:val="none" w:sz="0" w:space="0" w:color="auto"/>
      </w:divBdr>
      <w:divsChild>
        <w:div w:id="917441325">
          <w:marLeft w:val="0"/>
          <w:marRight w:val="0"/>
          <w:marTop w:val="0"/>
          <w:marBottom w:val="120"/>
          <w:divBdr>
            <w:top w:val="none" w:sz="0" w:space="0" w:color="auto"/>
            <w:left w:val="none" w:sz="0" w:space="0" w:color="auto"/>
            <w:bottom w:val="none" w:sz="0" w:space="0" w:color="auto"/>
            <w:right w:val="none" w:sz="0" w:space="0" w:color="auto"/>
          </w:divBdr>
        </w:div>
        <w:div w:id="437679365">
          <w:marLeft w:val="0"/>
          <w:marRight w:val="0"/>
          <w:marTop w:val="0"/>
          <w:marBottom w:val="120"/>
          <w:divBdr>
            <w:top w:val="none" w:sz="0" w:space="0" w:color="auto"/>
            <w:left w:val="none" w:sz="0" w:space="0" w:color="auto"/>
            <w:bottom w:val="none" w:sz="0" w:space="0" w:color="auto"/>
            <w:right w:val="none" w:sz="0" w:space="0" w:color="auto"/>
          </w:divBdr>
        </w:div>
        <w:div w:id="42407607">
          <w:marLeft w:val="0"/>
          <w:marRight w:val="0"/>
          <w:marTop w:val="0"/>
          <w:marBottom w:val="120"/>
          <w:divBdr>
            <w:top w:val="none" w:sz="0" w:space="0" w:color="auto"/>
            <w:left w:val="none" w:sz="0" w:space="0" w:color="auto"/>
            <w:bottom w:val="none" w:sz="0" w:space="0" w:color="auto"/>
            <w:right w:val="none" w:sz="0" w:space="0" w:color="auto"/>
          </w:divBdr>
        </w:div>
        <w:div w:id="43601498">
          <w:marLeft w:val="0"/>
          <w:marRight w:val="0"/>
          <w:marTop w:val="0"/>
          <w:marBottom w:val="120"/>
          <w:divBdr>
            <w:top w:val="none" w:sz="0" w:space="0" w:color="auto"/>
            <w:left w:val="none" w:sz="0" w:space="0" w:color="auto"/>
            <w:bottom w:val="none" w:sz="0" w:space="0" w:color="auto"/>
            <w:right w:val="none" w:sz="0" w:space="0" w:color="auto"/>
          </w:divBdr>
        </w:div>
      </w:divsChild>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81479597">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2078</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13902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630</cp:revision>
  <cp:lastPrinted>2008-01-31T16:09:00Z</cp:lastPrinted>
  <dcterms:created xsi:type="dcterms:W3CDTF">2022-04-22T04:37:00Z</dcterms:created>
  <dcterms:modified xsi:type="dcterms:W3CDTF">2024-10-02T18:25:00Z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